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F5A" w:rsidRDefault="00DF4F5A" w:rsidP="00DF4F5A"/>
    <w:p w:rsidR="00F40D66" w:rsidRDefault="00F40D66" w:rsidP="00F40D66">
      <w:pPr>
        <w:spacing w:after="0" w:line="240" w:lineRule="auto"/>
      </w:pPr>
    </w:p>
    <w:p w:rsidR="00FD675C" w:rsidRPr="00F40D66" w:rsidRDefault="006C6D7E" w:rsidP="00F40D66">
      <w:pPr>
        <w:spacing w:after="0" w:line="240" w:lineRule="auto"/>
        <w:rPr>
          <w:rFonts w:asciiTheme="majorHAnsi" w:hAnsiTheme="majorHAnsi" w:cs="Times New Roman"/>
        </w:rPr>
      </w:pPr>
      <w:r>
        <w:t>AUDITOR</w:t>
      </w:r>
      <w:r w:rsidR="0064696F">
        <w:t xml:space="preserve"> NAME</w:t>
      </w:r>
      <w:r w:rsidR="0087778A">
        <w:t xml:space="preserve">: _____________________________________      </w:t>
      </w:r>
      <w:r>
        <w:t>AUDIT</w:t>
      </w:r>
      <w:r w:rsidR="0064696F">
        <w:t xml:space="preserve"> DATE</w:t>
      </w:r>
      <w:r w:rsidR="0087778A">
        <w:t>: _____________</w:t>
      </w:r>
    </w:p>
    <w:p w:rsidR="00F40D66" w:rsidRDefault="00F40D66" w:rsidP="00F40D66">
      <w:pPr>
        <w:spacing w:after="0" w:line="240" w:lineRule="auto"/>
      </w:pPr>
    </w:p>
    <w:p w:rsidR="00B31B50" w:rsidRDefault="006C6D7E" w:rsidP="00F40D66">
      <w:pPr>
        <w:spacing w:after="0" w:line="240" w:lineRule="auto"/>
      </w:pPr>
      <w:r>
        <w:t>LOCATION/UNIT</w:t>
      </w:r>
      <w:r w:rsidR="0087778A">
        <w:t xml:space="preserve">: _____________________________________            </w:t>
      </w:r>
    </w:p>
    <w:p w:rsidR="00F40D66" w:rsidRPr="00FD675C" w:rsidRDefault="00F40D66" w:rsidP="00F40D66">
      <w:pPr>
        <w:spacing w:after="0" w:line="240" w:lineRule="auto"/>
      </w:pPr>
    </w:p>
    <w:p w:rsidR="00F40D66" w:rsidRDefault="00E006A3" w:rsidP="00317460">
      <w:r>
        <w:rPr>
          <w:caps/>
        </w:rPr>
        <w:t xml:space="preserve">ENDOCAVITY PROBE TYPE: </w:t>
      </w:r>
      <w:r w:rsidR="002A3491">
        <w:rPr>
          <w:caps/>
        </w:rPr>
        <w:t>(</w:t>
      </w:r>
      <w:r w:rsidR="002A3491" w:rsidRPr="000F1FDE">
        <w:t>Indicate vaginal, rectal</w:t>
      </w:r>
      <w:r w:rsidR="002A3491">
        <w:t xml:space="preserve"> or both.)</w:t>
      </w:r>
      <w:r>
        <w:t>____________________________________</w:t>
      </w:r>
    </w:p>
    <w:p w:rsidR="006C6D7E" w:rsidRPr="00796EC2" w:rsidRDefault="006C6D7E" w:rsidP="00317460">
      <w:pPr>
        <w:rPr>
          <w:caps/>
        </w:rPr>
      </w:pPr>
    </w:p>
    <w:tbl>
      <w:tblPr>
        <w:tblStyle w:val="TableGrid"/>
        <w:tblW w:w="9805" w:type="dxa"/>
        <w:tblLook w:val="04A0" w:firstRow="1" w:lastRow="0" w:firstColumn="1" w:lastColumn="0" w:noHBand="0" w:noVBand="1"/>
      </w:tblPr>
      <w:tblGrid>
        <w:gridCol w:w="3116"/>
        <w:gridCol w:w="3359"/>
        <w:gridCol w:w="3330"/>
      </w:tblGrid>
      <w:tr w:rsidR="00594FCE" w:rsidTr="00594FCE">
        <w:tc>
          <w:tcPr>
            <w:tcW w:w="3116" w:type="dxa"/>
          </w:tcPr>
          <w:p w:rsidR="00594FCE" w:rsidRPr="00796EC2" w:rsidRDefault="00594FCE" w:rsidP="000B1009">
            <w:pPr>
              <w:jc w:val="center"/>
              <w:rPr>
                <w:b/>
              </w:rPr>
            </w:pPr>
            <w:r w:rsidRPr="00796EC2">
              <w:rPr>
                <w:b/>
              </w:rPr>
              <w:t>Element Assessed</w:t>
            </w:r>
          </w:p>
        </w:tc>
        <w:tc>
          <w:tcPr>
            <w:tcW w:w="3359" w:type="dxa"/>
          </w:tcPr>
          <w:p w:rsidR="00594FCE" w:rsidRPr="00796EC2" w:rsidRDefault="00594FCE" w:rsidP="000B1009">
            <w:pPr>
              <w:jc w:val="center"/>
              <w:rPr>
                <w:b/>
              </w:rPr>
            </w:pPr>
            <w:r w:rsidRPr="00796EC2">
              <w:rPr>
                <w:b/>
              </w:rPr>
              <w:t>Response</w:t>
            </w:r>
          </w:p>
        </w:tc>
        <w:tc>
          <w:tcPr>
            <w:tcW w:w="3330" w:type="dxa"/>
          </w:tcPr>
          <w:p w:rsidR="00594FCE" w:rsidRPr="00796EC2" w:rsidRDefault="00594FCE" w:rsidP="000B1009">
            <w:pPr>
              <w:jc w:val="center"/>
              <w:rPr>
                <w:b/>
              </w:rPr>
            </w:pPr>
            <w:r w:rsidRPr="00796EC2">
              <w:rPr>
                <w:b/>
              </w:rPr>
              <w:t>Notes</w:t>
            </w:r>
          </w:p>
        </w:tc>
      </w:tr>
      <w:tr w:rsidR="00594FCE" w:rsidTr="002E37D0">
        <w:trPr>
          <w:trHeight w:val="359"/>
        </w:trPr>
        <w:tc>
          <w:tcPr>
            <w:tcW w:w="9805" w:type="dxa"/>
            <w:gridSpan w:val="3"/>
            <w:vAlign w:val="center"/>
          </w:tcPr>
          <w:p w:rsidR="00594FCE" w:rsidRPr="00796EC2" w:rsidRDefault="00594FCE" w:rsidP="005A6992">
            <w:pPr>
              <w:jc w:val="center"/>
              <w:rPr>
                <w:b/>
              </w:rPr>
            </w:pPr>
            <w:r w:rsidRPr="00796EC2">
              <w:rPr>
                <w:b/>
              </w:rPr>
              <w:t xml:space="preserve">Employee Competency </w:t>
            </w:r>
          </w:p>
        </w:tc>
      </w:tr>
      <w:tr w:rsidR="008D7DF7" w:rsidTr="00796EC2">
        <w:tc>
          <w:tcPr>
            <w:tcW w:w="3116" w:type="dxa"/>
            <w:tcBorders>
              <w:bottom w:val="single" w:sz="4" w:space="0" w:color="auto"/>
            </w:tcBorders>
          </w:tcPr>
          <w:p w:rsidR="008D7DF7" w:rsidRDefault="008D7DF7" w:rsidP="00E006A3">
            <w:r>
              <w:t xml:space="preserve">1. </w:t>
            </w:r>
            <w:r w:rsidR="00E006A3">
              <w:t>All employees performing high level disinfection (HLD) on endocavity probes have completed competency?</w:t>
            </w:r>
          </w:p>
          <w:p w:rsidR="00E82A22" w:rsidRDefault="00E82A22" w:rsidP="00E006A3"/>
          <w:p w:rsidR="00E82A22" w:rsidRDefault="00E82A22" w:rsidP="00E006A3">
            <w:r w:rsidRPr="001501E3">
              <w:rPr>
                <w:color w:val="FF0000"/>
              </w:rPr>
              <w:t xml:space="preserve">NOTE: If </w:t>
            </w:r>
            <w:r w:rsidR="00867AD3" w:rsidRPr="001501E3">
              <w:rPr>
                <w:color w:val="FF0000"/>
              </w:rPr>
              <w:t>HLD or sterilization</w:t>
            </w:r>
            <w:r w:rsidR="006C6D7E">
              <w:rPr>
                <w:color w:val="FF0000"/>
              </w:rPr>
              <w:t xml:space="preserve"> is not performed</w:t>
            </w:r>
            <w:r w:rsidR="00867AD3" w:rsidRPr="001501E3">
              <w:rPr>
                <w:color w:val="FF0000"/>
              </w:rPr>
              <w:t xml:space="preserve">, it may be an immediate jeopardy situation. </w:t>
            </w:r>
          </w:p>
        </w:tc>
        <w:tc>
          <w:tcPr>
            <w:tcW w:w="3359" w:type="dxa"/>
            <w:tcBorders>
              <w:bottom w:val="single" w:sz="4" w:space="0" w:color="auto"/>
            </w:tcBorders>
          </w:tcPr>
          <w:p w:rsidR="008D7DF7" w:rsidRDefault="008D7DF7" w:rsidP="0081419A">
            <w:pPr>
              <w:spacing w:before="120" w:after="120"/>
            </w:pPr>
            <w:r>
              <w:rPr>
                <w:rFonts w:ascii="MS Gothic" w:eastAsia="MS Gothic" w:hAnsi="MS Gothic" w:cs="Times New Roman"/>
              </w:rPr>
              <w:fldChar w:fldCharType="begin">
                <w:ffData>
                  <w:name w:val="Check1"/>
                  <w:enabled/>
                  <w:calcOnExit w:val="0"/>
                  <w:checkBox>
                    <w:sizeAuto/>
                    <w:default w:val="0"/>
                  </w:checkBox>
                </w:ffData>
              </w:fldChar>
            </w:r>
            <w:r>
              <w:rPr>
                <w:rFonts w:ascii="MS Gothic" w:eastAsia="MS Gothic" w:hAnsi="MS Gothic" w:cs="Times New Roman"/>
              </w:rPr>
              <w:instrText xml:space="preserve"> </w:instrText>
            </w:r>
            <w:r>
              <w:rPr>
                <w:rFonts w:ascii="MS Gothic" w:eastAsia="MS Gothic" w:hAnsi="MS Gothic" w:cs="Times New Roman" w:hint="eastAsia"/>
              </w:rPr>
              <w:instrText>FORMCHECKBOX</w:instrText>
            </w:r>
            <w:r>
              <w:rPr>
                <w:rFonts w:ascii="MS Gothic" w:eastAsia="MS Gothic" w:hAnsi="MS Gothic" w:cs="Times New Roman"/>
              </w:rPr>
              <w:instrText xml:space="preserve"> </w:instrText>
            </w:r>
            <w:r w:rsidR="007C4154">
              <w:rPr>
                <w:rFonts w:ascii="MS Gothic" w:eastAsia="MS Gothic" w:hAnsi="MS Gothic" w:cs="Times New Roman"/>
              </w:rPr>
            </w:r>
            <w:r w:rsidR="007C4154">
              <w:rPr>
                <w:rFonts w:ascii="MS Gothic" w:eastAsia="MS Gothic" w:hAnsi="MS Gothic" w:cs="Times New Roman"/>
              </w:rPr>
              <w:fldChar w:fldCharType="separate"/>
            </w:r>
            <w:r>
              <w:rPr>
                <w:rFonts w:ascii="MS Gothic" w:eastAsia="MS Gothic" w:hAnsi="MS Gothic" w:cs="Times New Roman"/>
              </w:rPr>
              <w:fldChar w:fldCharType="end"/>
            </w:r>
            <w:r>
              <w:t xml:space="preserve">  Yes</w:t>
            </w:r>
          </w:p>
          <w:p w:rsidR="008D7DF7" w:rsidRDefault="008D7DF7" w:rsidP="0081419A">
            <w:pPr>
              <w:spacing w:before="120" w:after="120"/>
            </w:pPr>
            <w:r>
              <w:rPr>
                <w:rFonts w:ascii="MS Gothic" w:eastAsia="MS Gothic" w:hAnsi="MS Gothic" w:cs="Times New Roman"/>
              </w:rPr>
              <w:fldChar w:fldCharType="begin">
                <w:ffData>
                  <w:name w:val="Check1"/>
                  <w:enabled/>
                  <w:calcOnExit w:val="0"/>
                  <w:checkBox>
                    <w:sizeAuto/>
                    <w:default w:val="0"/>
                  </w:checkBox>
                </w:ffData>
              </w:fldChar>
            </w:r>
            <w:r>
              <w:rPr>
                <w:rFonts w:ascii="MS Gothic" w:eastAsia="MS Gothic" w:hAnsi="MS Gothic" w:cs="Times New Roman"/>
              </w:rPr>
              <w:instrText xml:space="preserve"> </w:instrText>
            </w:r>
            <w:r>
              <w:rPr>
                <w:rFonts w:ascii="MS Gothic" w:eastAsia="MS Gothic" w:hAnsi="MS Gothic" w:cs="Times New Roman" w:hint="eastAsia"/>
              </w:rPr>
              <w:instrText>FORMCHECKBOX</w:instrText>
            </w:r>
            <w:r>
              <w:rPr>
                <w:rFonts w:ascii="MS Gothic" w:eastAsia="MS Gothic" w:hAnsi="MS Gothic" w:cs="Times New Roman"/>
              </w:rPr>
              <w:instrText xml:space="preserve"> </w:instrText>
            </w:r>
            <w:r w:rsidR="007C4154">
              <w:rPr>
                <w:rFonts w:ascii="MS Gothic" w:eastAsia="MS Gothic" w:hAnsi="MS Gothic" w:cs="Times New Roman"/>
              </w:rPr>
            </w:r>
            <w:r w:rsidR="007C4154">
              <w:rPr>
                <w:rFonts w:ascii="MS Gothic" w:eastAsia="MS Gothic" w:hAnsi="MS Gothic" w:cs="Times New Roman"/>
              </w:rPr>
              <w:fldChar w:fldCharType="separate"/>
            </w:r>
            <w:r>
              <w:rPr>
                <w:rFonts w:ascii="MS Gothic" w:eastAsia="MS Gothic" w:hAnsi="MS Gothic" w:cs="Times New Roman"/>
              </w:rPr>
              <w:fldChar w:fldCharType="end"/>
            </w:r>
            <w:r>
              <w:t xml:space="preserve">  No</w:t>
            </w:r>
          </w:p>
          <w:p w:rsidR="00867AD3" w:rsidRDefault="00867AD3" w:rsidP="0081419A">
            <w:pPr>
              <w:spacing w:before="120" w:after="120"/>
            </w:pPr>
            <w:r>
              <w:rPr>
                <w:rFonts w:ascii="MS Gothic" w:eastAsia="MS Gothic" w:hAnsi="MS Gothic" w:cs="Times New Roman"/>
              </w:rPr>
              <w:fldChar w:fldCharType="begin">
                <w:ffData>
                  <w:name w:val="Check1"/>
                  <w:enabled/>
                  <w:calcOnExit w:val="0"/>
                  <w:checkBox>
                    <w:sizeAuto/>
                    <w:default w:val="0"/>
                  </w:checkBox>
                </w:ffData>
              </w:fldChar>
            </w:r>
            <w:r>
              <w:rPr>
                <w:rFonts w:ascii="MS Gothic" w:eastAsia="MS Gothic" w:hAnsi="MS Gothic" w:cs="Times New Roman"/>
              </w:rPr>
              <w:instrText xml:space="preserve"> </w:instrText>
            </w:r>
            <w:r>
              <w:rPr>
                <w:rFonts w:ascii="MS Gothic" w:eastAsia="MS Gothic" w:hAnsi="MS Gothic" w:cs="Times New Roman" w:hint="eastAsia"/>
              </w:rPr>
              <w:instrText>FORMCHECKBOX</w:instrText>
            </w:r>
            <w:r>
              <w:rPr>
                <w:rFonts w:ascii="MS Gothic" w:eastAsia="MS Gothic" w:hAnsi="MS Gothic" w:cs="Times New Roman"/>
              </w:rPr>
              <w:instrText xml:space="preserve"> </w:instrText>
            </w:r>
            <w:r w:rsidR="007C4154">
              <w:rPr>
                <w:rFonts w:ascii="MS Gothic" w:eastAsia="MS Gothic" w:hAnsi="MS Gothic" w:cs="Times New Roman"/>
              </w:rPr>
            </w:r>
            <w:r w:rsidR="007C4154">
              <w:rPr>
                <w:rFonts w:ascii="MS Gothic" w:eastAsia="MS Gothic" w:hAnsi="MS Gothic" w:cs="Times New Roman"/>
              </w:rPr>
              <w:fldChar w:fldCharType="separate"/>
            </w:r>
            <w:r>
              <w:rPr>
                <w:rFonts w:ascii="MS Gothic" w:eastAsia="MS Gothic" w:hAnsi="MS Gothic" w:cs="Times New Roman"/>
              </w:rPr>
              <w:fldChar w:fldCharType="end"/>
            </w:r>
            <w:r>
              <w:rPr>
                <w:rFonts w:ascii="MS Gothic" w:eastAsia="MS Gothic" w:hAnsi="MS Gothic" w:cs="Times New Roman"/>
              </w:rPr>
              <w:t xml:space="preserve"> </w:t>
            </w:r>
            <w:r w:rsidRPr="001501E3">
              <w:rPr>
                <w:rFonts w:eastAsia="MS Gothic" w:cstheme="minorHAnsi"/>
              </w:rPr>
              <w:t>N/A</w:t>
            </w:r>
            <w:r>
              <w:t>, the probe is sterilized.</w:t>
            </w:r>
            <w:r w:rsidRPr="001501E3">
              <w:t xml:space="preserve"> </w:t>
            </w:r>
          </w:p>
          <w:p w:rsidR="00837472" w:rsidRDefault="00837472" w:rsidP="0081419A">
            <w:pPr>
              <w:spacing w:before="120" w:after="120"/>
            </w:pPr>
          </w:p>
          <w:p w:rsidR="008D7DF7" w:rsidRDefault="008D7DF7" w:rsidP="001501E3">
            <w:pPr>
              <w:spacing w:before="120" w:after="120"/>
            </w:pPr>
          </w:p>
        </w:tc>
        <w:tc>
          <w:tcPr>
            <w:tcW w:w="3330" w:type="dxa"/>
            <w:vMerge w:val="restart"/>
          </w:tcPr>
          <w:p w:rsidR="008D7DF7" w:rsidRDefault="008D7DF7" w:rsidP="0081419A"/>
        </w:tc>
      </w:tr>
      <w:tr w:rsidR="008D7DF7" w:rsidTr="00796EC2">
        <w:tc>
          <w:tcPr>
            <w:tcW w:w="3116" w:type="dxa"/>
            <w:tcBorders>
              <w:bottom w:val="single" w:sz="4" w:space="0" w:color="auto"/>
            </w:tcBorders>
          </w:tcPr>
          <w:p w:rsidR="008D7DF7" w:rsidRDefault="00E006A3" w:rsidP="0081419A">
            <w:pPr>
              <w:pStyle w:val="ListParagraph"/>
              <w:numPr>
                <w:ilvl w:val="0"/>
                <w:numId w:val="2"/>
              </w:numPr>
              <w:tabs>
                <w:tab w:val="left" w:pos="-18"/>
                <w:tab w:val="left" w:pos="252"/>
              </w:tabs>
              <w:spacing w:before="120" w:after="120"/>
              <w:ind w:hanging="720"/>
            </w:pPr>
            <w:r>
              <w:t>Competency is on file?</w:t>
            </w:r>
          </w:p>
        </w:tc>
        <w:tc>
          <w:tcPr>
            <w:tcW w:w="3359" w:type="dxa"/>
            <w:tcBorders>
              <w:bottom w:val="single" w:sz="4" w:space="0" w:color="auto"/>
            </w:tcBorders>
          </w:tcPr>
          <w:p w:rsidR="008D7DF7" w:rsidRDefault="008D7DF7" w:rsidP="0081419A">
            <w:pPr>
              <w:spacing w:before="120" w:after="120"/>
            </w:pPr>
            <w:r>
              <w:rPr>
                <w:rFonts w:ascii="MS Gothic" w:eastAsia="MS Gothic" w:hAnsi="MS Gothic" w:cs="Times New Roman"/>
              </w:rPr>
              <w:fldChar w:fldCharType="begin">
                <w:ffData>
                  <w:name w:val="Check1"/>
                  <w:enabled/>
                  <w:calcOnExit w:val="0"/>
                  <w:checkBox>
                    <w:sizeAuto/>
                    <w:default w:val="0"/>
                  </w:checkBox>
                </w:ffData>
              </w:fldChar>
            </w:r>
            <w:r>
              <w:rPr>
                <w:rFonts w:ascii="MS Gothic" w:eastAsia="MS Gothic" w:hAnsi="MS Gothic" w:cs="Times New Roman"/>
              </w:rPr>
              <w:instrText xml:space="preserve"> </w:instrText>
            </w:r>
            <w:r>
              <w:rPr>
                <w:rFonts w:ascii="MS Gothic" w:eastAsia="MS Gothic" w:hAnsi="MS Gothic" w:cs="Times New Roman" w:hint="eastAsia"/>
              </w:rPr>
              <w:instrText>FORMCHECKBOX</w:instrText>
            </w:r>
            <w:r>
              <w:rPr>
                <w:rFonts w:ascii="MS Gothic" w:eastAsia="MS Gothic" w:hAnsi="MS Gothic" w:cs="Times New Roman"/>
              </w:rPr>
              <w:instrText xml:space="preserve"> </w:instrText>
            </w:r>
            <w:r w:rsidR="007C4154">
              <w:rPr>
                <w:rFonts w:ascii="MS Gothic" w:eastAsia="MS Gothic" w:hAnsi="MS Gothic" w:cs="Times New Roman"/>
              </w:rPr>
            </w:r>
            <w:r w:rsidR="007C4154">
              <w:rPr>
                <w:rFonts w:ascii="MS Gothic" w:eastAsia="MS Gothic" w:hAnsi="MS Gothic" w:cs="Times New Roman"/>
              </w:rPr>
              <w:fldChar w:fldCharType="separate"/>
            </w:r>
            <w:r>
              <w:rPr>
                <w:rFonts w:ascii="MS Gothic" w:eastAsia="MS Gothic" w:hAnsi="MS Gothic" w:cs="Times New Roman"/>
              </w:rPr>
              <w:fldChar w:fldCharType="end"/>
            </w:r>
            <w:r>
              <w:rPr>
                <w:rFonts w:ascii="MS Gothic" w:eastAsia="MS Gothic" w:hAnsi="MS Gothic" w:cs="Times New Roman"/>
              </w:rPr>
              <w:t xml:space="preserve"> </w:t>
            </w:r>
            <w:r w:rsidR="00E006A3">
              <w:t>Yes</w:t>
            </w:r>
          </w:p>
          <w:p w:rsidR="008D7DF7" w:rsidRDefault="008D7DF7" w:rsidP="0081419A">
            <w:pPr>
              <w:spacing w:before="120" w:after="120"/>
            </w:pPr>
            <w:r>
              <w:rPr>
                <w:rFonts w:ascii="MS Gothic" w:eastAsia="MS Gothic" w:hAnsi="MS Gothic" w:cs="Times New Roman"/>
              </w:rPr>
              <w:fldChar w:fldCharType="begin">
                <w:ffData>
                  <w:name w:val="Check1"/>
                  <w:enabled/>
                  <w:calcOnExit w:val="0"/>
                  <w:checkBox>
                    <w:sizeAuto/>
                    <w:default w:val="0"/>
                  </w:checkBox>
                </w:ffData>
              </w:fldChar>
            </w:r>
            <w:r>
              <w:rPr>
                <w:rFonts w:ascii="MS Gothic" w:eastAsia="MS Gothic" w:hAnsi="MS Gothic" w:cs="Times New Roman"/>
              </w:rPr>
              <w:instrText xml:space="preserve"> </w:instrText>
            </w:r>
            <w:r>
              <w:rPr>
                <w:rFonts w:ascii="MS Gothic" w:eastAsia="MS Gothic" w:hAnsi="MS Gothic" w:cs="Times New Roman" w:hint="eastAsia"/>
              </w:rPr>
              <w:instrText>FORMCHECKBOX</w:instrText>
            </w:r>
            <w:r>
              <w:rPr>
                <w:rFonts w:ascii="MS Gothic" w:eastAsia="MS Gothic" w:hAnsi="MS Gothic" w:cs="Times New Roman"/>
              </w:rPr>
              <w:instrText xml:space="preserve"> </w:instrText>
            </w:r>
            <w:r w:rsidR="007C4154">
              <w:rPr>
                <w:rFonts w:ascii="MS Gothic" w:eastAsia="MS Gothic" w:hAnsi="MS Gothic" w:cs="Times New Roman"/>
              </w:rPr>
            </w:r>
            <w:r w:rsidR="007C4154">
              <w:rPr>
                <w:rFonts w:ascii="MS Gothic" w:eastAsia="MS Gothic" w:hAnsi="MS Gothic" w:cs="Times New Roman"/>
              </w:rPr>
              <w:fldChar w:fldCharType="separate"/>
            </w:r>
            <w:r>
              <w:rPr>
                <w:rFonts w:ascii="MS Gothic" w:eastAsia="MS Gothic" w:hAnsi="MS Gothic" w:cs="Times New Roman"/>
              </w:rPr>
              <w:fldChar w:fldCharType="end"/>
            </w:r>
            <w:r>
              <w:rPr>
                <w:rFonts w:ascii="MS Gothic" w:eastAsia="MS Gothic" w:hAnsi="MS Gothic" w:cs="Times New Roman"/>
              </w:rPr>
              <w:t xml:space="preserve"> </w:t>
            </w:r>
            <w:r w:rsidR="00E006A3">
              <w:t>No</w:t>
            </w:r>
          </w:p>
          <w:p w:rsidR="008D7DF7" w:rsidRDefault="00867AD3" w:rsidP="0081419A">
            <w:pPr>
              <w:spacing w:before="120" w:after="120"/>
            </w:pPr>
            <w:r>
              <w:rPr>
                <w:rFonts w:ascii="MS Gothic" w:eastAsia="MS Gothic" w:hAnsi="MS Gothic" w:cs="Times New Roman"/>
              </w:rPr>
              <w:fldChar w:fldCharType="begin">
                <w:ffData>
                  <w:name w:val="Check1"/>
                  <w:enabled/>
                  <w:calcOnExit w:val="0"/>
                  <w:checkBox>
                    <w:sizeAuto/>
                    <w:default w:val="0"/>
                  </w:checkBox>
                </w:ffData>
              </w:fldChar>
            </w:r>
            <w:r>
              <w:rPr>
                <w:rFonts w:ascii="MS Gothic" w:eastAsia="MS Gothic" w:hAnsi="MS Gothic" w:cs="Times New Roman"/>
              </w:rPr>
              <w:instrText xml:space="preserve"> </w:instrText>
            </w:r>
            <w:r>
              <w:rPr>
                <w:rFonts w:ascii="MS Gothic" w:eastAsia="MS Gothic" w:hAnsi="MS Gothic" w:cs="Times New Roman" w:hint="eastAsia"/>
              </w:rPr>
              <w:instrText>FORMCHECKBOX</w:instrText>
            </w:r>
            <w:r>
              <w:rPr>
                <w:rFonts w:ascii="MS Gothic" w:eastAsia="MS Gothic" w:hAnsi="MS Gothic" w:cs="Times New Roman"/>
              </w:rPr>
              <w:instrText xml:space="preserve"> </w:instrText>
            </w:r>
            <w:r w:rsidR="007C4154">
              <w:rPr>
                <w:rFonts w:ascii="MS Gothic" w:eastAsia="MS Gothic" w:hAnsi="MS Gothic" w:cs="Times New Roman"/>
              </w:rPr>
            </w:r>
            <w:r w:rsidR="007C4154">
              <w:rPr>
                <w:rFonts w:ascii="MS Gothic" w:eastAsia="MS Gothic" w:hAnsi="MS Gothic" w:cs="Times New Roman"/>
              </w:rPr>
              <w:fldChar w:fldCharType="separate"/>
            </w:r>
            <w:r>
              <w:rPr>
                <w:rFonts w:ascii="MS Gothic" w:eastAsia="MS Gothic" w:hAnsi="MS Gothic" w:cs="Times New Roman"/>
              </w:rPr>
              <w:fldChar w:fldCharType="end"/>
            </w:r>
            <w:r>
              <w:rPr>
                <w:rFonts w:ascii="MS Gothic" w:eastAsia="MS Gothic" w:hAnsi="MS Gothic" w:cs="Times New Roman"/>
              </w:rPr>
              <w:t xml:space="preserve"> </w:t>
            </w:r>
            <w:r w:rsidRPr="001501E3">
              <w:rPr>
                <w:rFonts w:eastAsia="MS Gothic" w:cstheme="minorHAnsi"/>
              </w:rPr>
              <w:t>N/A, no competency completed</w:t>
            </w:r>
          </w:p>
        </w:tc>
        <w:tc>
          <w:tcPr>
            <w:tcW w:w="3330" w:type="dxa"/>
            <w:vMerge/>
          </w:tcPr>
          <w:p w:rsidR="008D7DF7" w:rsidRDefault="008D7DF7" w:rsidP="0081419A"/>
        </w:tc>
      </w:tr>
      <w:tr w:rsidR="009413C4" w:rsidTr="005A6992">
        <w:trPr>
          <w:trHeight w:val="58"/>
        </w:trPr>
        <w:tc>
          <w:tcPr>
            <w:tcW w:w="9805" w:type="dxa"/>
            <w:gridSpan w:val="3"/>
          </w:tcPr>
          <w:p w:rsidR="009413C4" w:rsidRPr="00796EC2" w:rsidRDefault="00E006A3" w:rsidP="009413C4">
            <w:pPr>
              <w:spacing w:before="120" w:after="120"/>
              <w:jc w:val="center"/>
              <w:rPr>
                <w:b/>
              </w:rPr>
            </w:pPr>
            <w:r>
              <w:rPr>
                <w:b/>
              </w:rPr>
              <w:t>Endocavity Probe Cleaning and Disinfection</w:t>
            </w:r>
            <w:r w:rsidR="005A6992">
              <w:rPr>
                <w:b/>
              </w:rPr>
              <w:t xml:space="preserve"> Process</w:t>
            </w:r>
          </w:p>
        </w:tc>
      </w:tr>
      <w:tr w:rsidR="008D7DF7" w:rsidTr="001F40D7">
        <w:tc>
          <w:tcPr>
            <w:tcW w:w="3116" w:type="dxa"/>
          </w:tcPr>
          <w:p w:rsidR="00E006A3" w:rsidRDefault="00E006A3" w:rsidP="00E006A3">
            <w:pPr>
              <w:pStyle w:val="ListParagraph"/>
              <w:tabs>
                <w:tab w:val="left" w:pos="0"/>
                <w:tab w:val="left" w:pos="252"/>
              </w:tabs>
              <w:ind w:left="-14" w:firstLine="14"/>
            </w:pPr>
            <w:r>
              <w:t>3</w:t>
            </w:r>
            <w:r w:rsidR="008D7DF7">
              <w:t xml:space="preserve">. </w:t>
            </w:r>
            <w:r>
              <w:t xml:space="preserve">At the point of use, employee removes soiled probe cover/condom with a gloved hand? </w:t>
            </w:r>
          </w:p>
          <w:p w:rsidR="008D7DF7" w:rsidRDefault="008D7DF7" w:rsidP="009413C4">
            <w:pPr>
              <w:pStyle w:val="ListParagraph"/>
              <w:tabs>
                <w:tab w:val="left" w:pos="0"/>
                <w:tab w:val="left" w:pos="252"/>
              </w:tabs>
              <w:ind w:left="-14" w:firstLine="14"/>
            </w:pPr>
          </w:p>
        </w:tc>
        <w:tc>
          <w:tcPr>
            <w:tcW w:w="3359" w:type="dxa"/>
          </w:tcPr>
          <w:p w:rsidR="008D7DF7" w:rsidRDefault="008D7DF7" w:rsidP="009413C4">
            <w:pPr>
              <w:spacing w:before="120" w:after="120"/>
            </w:pPr>
            <w:r>
              <w:rPr>
                <w:rFonts w:ascii="MS Gothic" w:eastAsia="MS Gothic" w:hAnsi="MS Gothic" w:cs="Times New Roman"/>
              </w:rPr>
              <w:fldChar w:fldCharType="begin">
                <w:ffData>
                  <w:name w:val="Check1"/>
                  <w:enabled/>
                  <w:calcOnExit w:val="0"/>
                  <w:checkBox>
                    <w:sizeAuto/>
                    <w:default w:val="0"/>
                  </w:checkBox>
                </w:ffData>
              </w:fldChar>
            </w:r>
            <w:r>
              <w:rPr>
                <w:rFonts w:ascii="MS Gothic" w:eastAsia="MS Gothic" w:hAnsi="MS Gothic" w:cs="Times New Roman"/>
              </w:rPr>
              <w:instrText xml:space="preserve"> </w:instrText>
            </w:r>
            <w:r>
              <w:rPr>
                <w:rFonts w:ascii="MS Gothic" w:eastAsia="MS Gothic" w:hAnsi="MS Gothic" w:cs="Times New Roman" w:hint="eastAsia"/>
              </w:rPr>
              <w:instrText>FORMCHECKBOX</w:instrText>
            </w:r>
            <w:r>
              <w:rPr>
                <w:rFonts w:ascii="MS Gothic" w:eastAsia="MS Gothic" w:hAnsi="MS Gothic" w:cs="Times New Roman"/>
              </w:rPr>
              <w:instrText xml:space="preserve"> </w:instrText>
            </w:r>
            <w:r w:rsidR="007C4154">
              <w:rPr>
                <w:rFonts w:ascii="MS Gothic" w:eastAsia="MS Gothic" w:hAnsi="MS Gothic" w:cs="Times New Roman"/>
              </w:rPr>
            </w:r>
            <w:r w:rsidR="007C4154">
              <w:rPr>
                <w:rFonts w:ascii="MS Gothic" w:eastAsia="MS Gothic" w:hAnsi="MS Gothic" w:cs="Times New Roman"/>
              </w:rPr>
              <w:fldChar w:fldCharType="separate"/>
            </w:r>
            <w:r>
              <w:rPr>
                <w:rFonts w:ascii="MS Gothic" w:eastAsia="MS Gothic" w:hAnsi="MS Gothic" w:cs="Times New Roman"/>
              </w:rPr>
              <w:fldChar w:fldCharType="end"/>
            </w:r>
            <w:r>
              <w:t xml:space="preserve">  Yes</w:t>
            </w:r>
            <w:r w:rsidR="00FD4020">
              <w:t>, observed</w:t>
            </w:r>
            <w:r>
              <w:t xml:space="preserve"> </w:t>
            </w:r>
          </w:p>
          <w:p w:rsidR="00412D25" w:rsidRDefault="00412D25" w:rsidP="009413C4">
            <w:pPr>
              <w:spacing w:before="120" w:after="120"/>
            </w:pPr>
            <w:r>
              <w:rPr>
                <w:rFonts w:ascii="MS Gothic" w:eastAsia="MS Gothic" w:hAnsi="MS Gothic" w:cs="Times New Roman"/>
              </w:rPr>
              <w:fldChar w:fldCharType="begin">
                <w:ffData>
                  <w:name w:val="Check1"/>
                  <w:enabled/>
                  <w:calcOnExit w:val="0"/>
                  <w:checkBox>
                    <w:sizeAuto/>
                    <w:default w:val="0"/>
                  </w:checkBox>
                </w:ffData>
              </w:fldChar>
            </w:r>
            <w:r>
              <w:rPr>
                <w:rFonts w:ascii="MS Gothic" w:eastAsia="MS Gothic" w:hAnsi="MS Gothic" w:cs="Times New Roman"/>
              </w:rPr>
              <w:instrText xml:space="preserve"> </w:instrText>
            </w:r>
            <w:r>
              <w:rPr>
                <w:rFonts w:ascii="MS Gothic" w:eastAsia="MS Gothic" w:hAnsi="MS Gothic" w:cs="Times New Roman" w:hint="eastAsia"/>
              </w:rPr>
              <w:instrText>FORMCHECKBOX</w:instrText>
            </w:r>
            <w:r>
              <w:rPr>
                <w:rFonts w:ascii="MS Gothic" w:eastAsia="MS Gothic" w:hAnsi="MS Gothic" w:cs="Times New Roman"/>
              </w:rPr>
              <w:instrText xml:space="preserve"> </w:instrText>
            </w:r>
            <w:r w:rsidR="007C4154">
              <w:rPr>
                <w:rFonts w:ascii="MS Gothic" w:eastAsia="MS Gothic" w:hAnsi="MS Gothic" w:cs="Times New Roman"/>
              </w:rPr>
            </w:r>
            <w:r w:rsidR="007C4154">
              <w:rPr>
                <w:rFonts w:ascii="MS Gothic" w:eastAsia="MS Gothic" w:hAnsi="MS Gothic" w:cs="Times New Roman"/>
              </w:rPr>
              <w:fldChar w:fldCharType="separate"/>
            </w:r>
            <w:r>
              <w:rPr>
                <w:rFonts w:ascii="MS Gothic" w:eastAsia="MS Gothic" w:hAnsi="MS Gothic" w:cs="Times New Roman"/>
              </w:rPr>
              <w:fldChar w:fldCharType="end"/>
            </w:r>
            <w:r>
              <w:t xml:space="preserve">  Yes, described</w:t>
            </w:r>
          </w:p>
          <w:p w:rsidR="008D7DF7" w:rsidRDefault="008D7DF7" w:rsidP="009413C4">
            <w:pPr>
              <w:spacing w:before="120" w:after="120"/>
            </w:pPr>
            <w:r>
              <w:rPr>
                <w:rFonts w:ascii="MS Gothic" w:eastAsia="MS Gothic" w:hAnsi="MS Gothic" w:cs="Times New Roman"/>
              </w:rPr>
              <w:fldChar w:fldCharType="begin">
                <w:ffData>
                  <w:name w:val="Check1"/>
                  <w:enabled/>
                  <w:calcOnExit w:val="0"/>
                  <w:checkBox>
                    <w:sizeAuto/>
                    <w:default w:val="0"/>
                  </w:checkBox>
                </w:ffData>
              </w:fldChar>
            </w:r>
            <w:r>
              <w:rPr>
                <w:rFonts w:ascii="MS Gothic" w:eastAsia="MS Gothic" w:hAnsi="MS Gothic" w:cs="Times New Roman"/>
              </w:rPr>
              <w:instrText xml:space="preserve"> </w:instrText>
            </w:r>
            <w:r>
              <w:rPr>
                <w:rFonts w:ascii="MS Gothic" w:eastAsia="MS Gothic" w:hAnsi="MS Gothic" w:cs="Times New Roman" w:hint="eastAsia"/>
              </w:rPr>
              <w:instrText>FORMCHECKBOX</w:instrText>
            </w:r>
            <w:r>
              <w:rPr>
                <w:rFonts w:ascii="MS Gothic" w:eastAsia="MS Gothic" w:hAnsi="MS Gothic" w:cs="Times New Roman"/>
              </w:rPr>
              <w:instrText xml:space="preserve"> </w:instrText>
            </w:r>
            <w:r w:rsidR="007C4154">
              <w:rPr>
                <w:rFonts w:ascii="MS Gothic" w:eastAsia="MS Gothic" w:hAnsi="MS Gothic" w:cs="Times New Roman"/>
              </w:rPr>
            </w:r>
            <w:r w:rsidR="007C4154">
              <w:rPr>
                <w:rFonts w:ascii="MS Gothic" w:eastAsia="MS Gothic" w:hAnsi="MS Gothic" w:cs="Times New Roman"/>
              </w:rPr>
              <w:fldChar w:fldCharType="separate"/>
            </w:r>
            <w:r>
              <w:rPr>
                <w:rFonts w:ascii="MS Gothic" w:eastAsia="MS Gothic" w:hAnsi="MS Gothic" w:cs="Times New Roman"/>
              </w:rPr>
              <w:fldChar w:fldCharType="end"/>
            </w:r>
            <w:r>
              <w:t xml:space="preserve">  No</w:t>
            </w:r>
            <w:r w:rsidR="00867AD3">
              <w:t>, gloves not used</w:t>
            </w:r>
          </w:p>
          <w:p w:rsidR="00867AD3" w:rsidRDefault="00867AD3" w:rsidP="00867AD3">
            <w:pPr>
              <w:spacing w:before="120" w:after="120"/>
            </w:pPr>
            <w:r>
              <w:rPr>
                <w:rFonts w:ascii="MS Gothic" w:eastAsia="MS Gothic" w:hAnsi="MS Gothic" w:cs="Times New Roman"/>
              </w:rPr>
              <w:fldChar w:fldCharType="begin">
                <w:ffData>
                  <w:name w:val="Check1"/>
                  <w:enabled/>
                  <w:calcOnExit w:val="0"/>
                  <w:checkBox>
                    <w:sizeAuto/>
                    <w:default w:val="0"/>
                  </w:checkBox>
                </w:ffData>
              </w:fldChar>
            </w:r>
            <w:r>
              <w:rPr>
                <w:rFonts w:ascii="MS Gothic" w:eastAsia="MS Gothic" w:hAnsi="MS Gothic" w:cs="Times New Roman"/>
              </w:rPr>
              <w:instrText xml:space="preserve"> </w:instrText>
            </w:r>
            <w:r>
              <w:rPr>
                <w:rFonts w:ascii="MS Gothic" w:eastAsia="MS Gothic" w:hAnsi="MS Gothic" w:cs="Times New Roman" w:hint="eastAsia"/>
              </w:rPr>
              <w:instrText>FORMCHECKBOX</w:instrText>
            </w:r>
            <w:r>
              <w:rPr>
                <w:rFonts w:ascii="MS Gothic" w:eastAsia="MS Gothic" w:hAnsi="MS Gothic" w:cs="Times New Roman"/>
              </w:rPr>
              <w:instrText xml:space="preserve"> </w:instrText>
            </w:r>
            <w:r w:rsidR="007C4154">
              <w:rPr>
                <w:rFonts w:ascii="MS Gothic" w:eastAsia="MS Gothic" w:hAnsi="MS Gothic" w:cs="Times New Roman"/>
              </w:rPr>
            </w:r>
            <w:r w:rsidR="007C4154">
              <w:rPr>
                <w:rFonts w:ascii="MS Gothic" w:eastAsia="MS Gothic" w:hAnsi="MS Gothic" w:cs="Times New Roman"/>
              </w:rPr>
              <w:fldChar w:fldCharType="separate"/>
            </w:r>
            <w:r>
              <w:rPr>
                <w:rFonts w:ascii="MS Gothic" w:eastAsia="MS Gothic" w:hAnsi="MS Gothic" w:cs="Times New Roman"/>
              </w:rPr>
              <w:fldChar w:fldCharType="end"/>
            </w:r>
            <w:r>
              <w:t xml:space="preserve">  No, probe cover not used</w:t>
            </w:r>
          </w:p>
          <w:p w:rsidR="005F30C7" w:rsidRDefault="00867AD3" w:rsidP="009413C4">
            <w:pPr>
              <w:spacing w:before="120" w:after="120"/>
            </w:pPr>
            <w:r>
              <w:rPr>
                <w:rFonts w:ascii="MS Gothic" w:eastAsia="MS Gothic" w:hAnsi="MS Gothic" w:cs="Times New Roman"/>
              </w:rPr>
              <w:fldChar w:fldCharType="begin">
                <w:ffData>
                  <w:name w:val="Check1"/>
                  <w:enabled/>
                  <w:calcOnExit w:val="0"/>
                  <w:checkBox>
                    <w:sizeAuto/>
                    <w:default w:val="0"/>
                  </w:checkBox>
                </w:ffData>
              </w:fldChar>
            </w:r>
            <w:r>
              <w:rPr>
                <w:rFonts w:ascii="MS Gothic" w:eastAsia="MS Gothic" w:hAnsi="MS Gothic" w:cs="Times New Roman"/>
              </w:rPr>
              <w:instrText xml:space="preserve"> </w:instrText>
            </w:r>
            <w:r>
              <w:rPr>
                <w:rFonts w:ascii="MS Gothic" w:eastAsia="MS Gothic" w:hAnsi="MS Gothic" w:cs="Times New Roman" w:hint="eastAsia"/>
              </w:rPr>
              <w:instrText>FORMCHECKBOX</w:instrText>
            </w:r>
            <w:r>
              <w:rPr>
                <w:rFonts w:ascii="MS Gothic" w:eastAsia="MS Gothic" w:hAnsi="MS Gothic" w:cs="Times New Roman"/>
              </w:rPr>
              <w:instrText xml:space="preserve"> </w:instrText>
            </w:r>
            <w:r w:rsidR="007C4154">
              <w:rPr>
                <w:rFonts w:ascii="MS Gothic" w:eastAsia="MS Gothic" w:hAnsi="MS Gothic" w:cs="Times New Roman"/>
              </w:rPr>
            </w:r>
            <w:r w:rsidR="007C4154">
              <w:rPr>
                <w:rFonts w:ascii="MS Gothic" w:eastAsia="MS Gothic" w:hAnsi="MS Gothic" w:cs="Times New Roman"/>
              </w:rPr>
              <w:fldChar w:fldCharType="separate"/>
            </w:r>
            <w:r>
              <w:rPr>
                <w:rFonts w:ascii="MS Gothic" w:eastAsia="MS Gothic" w:hAnsi="MS Gothic" w:cs="Times New Roman"/>
              </w:rPr>
              <w:fldChar w:fldCharType="end"/>
            </w:r>
            <w:r>
              <w:t xml:space="preserve">  Neither gloves </w:t>
            </w:r>
            <w:r w:rsidR="006C6D7E">
              <w:t>n</w:t>
            </w:r>
          </w:p>
          <w:p w:rsidR="008D7DF7" w:rsidRDefault="00867AD3" w:rsidP="009413C4">
            <w:pPr>
              <w:spacing w:before="120" w:after="120"/>
            </w:pPr>
            <w:r>
              <w:t>or probe cover u</w:t>
            </w:r>
            <w:r w:rsidR="001501E3">
              <w:t>sed</w:t>
            </w:r>
          </w:p>
        </w:tc>
        <w:tc>
          <w:tcPr>
            <w:tcW w:w="3330" w:type="dxa"/>
          </w:tcPr>
          <w:p w:rsidR="008D7DF7" w:rsidRDefault="008D7DF7" w:rsidP="009413C4"/>
        </w:tc>
      </w:tr>
      <w:tr w:rsidR="008D7DF7" w:rsidTr="003410C6">
        <w:tc>
          <w:tcPr>
            <w:tcW w:w="3116" w:type="dxa"/>
            <w:tcBorders>
              <w:bottom w:val="single" w:sz="4" w:space="0" w:color="auto"/>
            </w:tcBorders>
          </w:tcPr>
          <w:p w:rsidR="006C6D7E" w:rsidRDefault="00E006A3" w:rsidP="00DA31A4">
            <w:pPr>
              <w:pStyle w:val="ListParagraph"/>
              <w:tabs>
                <w:tab w:val="left" w:pos="252"/>
              </w:tabs>
              <w:spacing w:before="120" w:after="120"/>
              <w:ind w:left="0"/>
            </w:pPr>
            <w:r>
              <w:t>4</w:t>
            </w:r>
            <w:r w:rsidR="008D7DF7">
              <w:t xml:space="preserve">. </w:t>
            </w:r>
            <w:r>
              <w:t xml:space="preserve">Employee cleans the </w:t>
            </w:r>
            <w:r w:rsidR="00DA31A4">
              <w:t>endocavity</w:t>
            </w:r>
            <w:r>
              <w:t xml:space="preserve"> probe and cord with the manufacturer approved disinfectant and maintains the recommended contact time?</w:t>
            </w:r>
            <w:r w:rsidR="008D7DF7">
              <w:t xml:space="preserve"> </w:t>
            </w:r>
          </w:p>
          <w:p w:rsidR="0037681B" w:rsidRDefault="0037681B" w:rsidP="006C6D7E">
            <w:pPr>
              <w:ind w:firstLine="720"/>
            </w:pPr>
          </w:p>
          <w:p w:rsidR="008D7DF7" w:rsidRPr="0037681B" w:rsidRDefault="008D7DF7" w:rsidP="0037681B">
            <w:pPr>
              <w:jc w:val="center"/>
            </w:pPr>
          </w:p>
        </w:tc>
        <w:tc>
          <w:tcPr>
            <w:tcW w:w="3359" w:type="dxa"/>
            <w:tcBorders>
              <w:bottom w:val="single" w:sz="4" w:space="0" w:color="auto"/>
            </w:tcBorders>
          </w:tcPr>
          <w:p w:rsidR="008D7DF7" w:rsidRDefault="008D7DF7" w:rsidP="009413C4">
            <w:pPr>
              <w:spacing w:before="120" w:after="120"/>
            </w:pPr>
            <w:r>
              <w:rPr>
                <w:rFonts w:ascii="MS Gothic" w:eastAsia="MS Gothic" w:hAnsi="MS Gothic" w:cs="Times New Roman"/>
              </w:rPr>
              <w:fldChar w:fldCharType="begin">
                <w:ffData>
                  <w:name w:val="Check1"/>
                  <w:enabled/>
                  <w:calcOnExit w:val="0"/>
                  <w:checkBox>
                    <w:sizeAuto/>
                    <w:default w:val="0"/>
                  </w:checkBox>
                </w:ffData>
              </w:fldChar>
            </w:r>
            <w:r>
              <w:rPr>
                <w:rFonts w:ascii="MS Gothic" w:eastAsia="MS Gothic" w:hAnsi="MS Gothic" w:cs="Times New Roman"/>
              </w:rPr>
              <w:instrText xml:space="preserve"> </w:instrText>
            </w:r>
            <w:r>
              <w:rPr>
                <w:rFonts w:ascii="MS Gothic" w:eastAsia="MS Gothic" w:hAnsi="MS Gothic" w:cs="Times New Roman" w:hint="eastAsia"/>
              </w:rPr>
              <w:instrText>FORMCHECKBOX</w:instrText>
            </w:r>
            <w:r>
              <w:rPr>
                <w:rFonts w:ascii="MS Gothic" w:eastAsia="MS Gothic" w:hAnsi="MS Gothic" w:cs="Times New Roman"/>
              </w:rPr>
              <w:instrText xml:space="preserve"> </w:instrText>
            </w:r>
            <w:r w:rsidR="007C4154">
              <w:rPr>
                <w:rFonts w:ascii="MS Gothic" w:eastAsia="MS Gothic" w:hAnsi="MS Gothic" w:cs="Times New Roman"/>
              </w:rPr>
            </w:r>
            <w:r w:rsidR="007C4154">
              <w:rPr>
                <w:rFonts w:ascii="MS Gothic" w:eastAsia="MS Gothic" w:hAnsi="MS Gothic" w:cs="Times New Roman"/>
              </w:rPr>
              <w:fldChar w:fldCharType="separate"/>
            </w:r>
            <w:r>
              <w:rPr>
                <w:rFonts w:ascii="MS Gothic" w:eastAsia="MS Gothic" w:hAnsi="MS Gothic" w:cs="Times New Roman"/>
              </w:rPr>
              <w:fldChar w:fldCharType="end"/>
            </w:r>
            <w:r>
              <w:t xml:space="preserve">  Yes</w:t>
            </w:r>
          </w:p>
          <w:p w:rsidR="008D7DF7" w:rsidRDefault="008D7DF7" w:rsidP="009413C4">
            <w:pPr>
              <w:spacing w:before="120" w:after="120"/>
            </w:pPr>
            <w:r>
              <w:rPr>
                <w:rFonts w:ascii="MS Gothic" w:eastAsia="MS Gothic" w:hAnsi="MS Gothic" w:cs="Times New Roman"/>
              </w:rPr>
              <w:fldChar w:fldCharType="begin">
                <w:ffData>
                  <w:name w:val="Check1"/>
                  <w:enabled/>
                  <w:calcOnExit w:val="0"/>
                  <w:checkBox>
                    <w:sizeAuto/>
                    <w:default w:val="0"/>
                  </w:checkBox>
                </w:ffData>
              </w:fldChar>
            </w:r>
            <w:r>
              <w:rPr>
                <w:rFonts w:ascii="MS Gothic" w:eastAsia="MS Gothic" w:hAnsi="MS Gothic" w:cs="Times New Roman"/>
              </w:rPr>
              <w:instrText xml:space="preserve"> </w:instrText>
            </w:r>
            <w:r>
              <w:rPr>
                <w:rFonts w:ascii="MS Gothic" w:eastAsia="MS Gothic" w:hAnsi="MS Gothic" w:cs="Times New Roman" w:hint="eastAsia"/>
              </w:rPr>
              <w:instrText>FORMCHECKBOX</w:instrText>
            </w:r>
            <w:r>
              <w:rPr>
                <w:rFonts w:ascii="MS Gothic" w:eastAsia="MS Gothic" w:hAnsi="MS Gothic" w:cs="Times New Roman"/>
              </w:rPr>
              <w:instrText xml:space="preserve"> </w:instrText>
            </w:r>
            <w:r w:rsidR="007C4154">
              <w:rPr>
                <w:rFonts w:ascii="MS Gothic" w:eastAsia="MS Gothic" w:hAnsi="MS Gothic" w:cs="Times New Roman"/>
              </w:rPr>
            </w:r>
            <w:r w:rsidR="007C4154">
              <w:rPr>
                <w:rFonts w:ascii="MS Gothic" w:eastAsia="MS Gothic" w:hAnsi="MS Gothic" w:cs="Times New Roman"/>
              </w:rPr>
              <w:fldChar w:fldCharType="separate"/>
            </w:r>
            <w:r>
              <w:rPr>
                <w:rFonts w:ascii="MS Gothic" w:eastAsia="MS Gothic" w:hAnsi="MS Gothic" w:cs="Times New Roman"/>
              </w:rPr>
              <w:fldChar w:fldCharType="end"/>
            </w:r>
            <w:r>
              <w:t xml:space="preserve">  No</w:t>
            </w:r>
          </w:p>
          <w:p w:rsidR="008D7DF7" w:rsidRPr="00E20F45" w:rsidRDefault="008D7DF7" w:rsidP="00AD6357">
            <w:pPr>
              <w:spacing w:before="120" w:after="120"/>
            </w:pPr>
          </w:p>
        </w:tc>
        <w:tc>
          <w:tcPr>
            <w:tcW w:w="3330" w:type="dxa"/>
          </w:tcPr>
          <w:p w:rsidR="008D7DF7" w:rsidRDefault="008D7DF7" w:rsidP="009413C4"/>
        </w:tc>
      </w:tr>
      <w:tr w:rsidR="00827525" w:rsidTr="003410C6">
        <w:tc>
          <w:tcPr>
            <w:tcW w:w="3116" w:type="dxa"/>
            <w:tcBorders>
              <w:bottom w:val="single" w:sz="4" w:space="0" w:color="auto"/>
            </w:tcBorders>
          </w:tcPr>
          <w:p w:rsidR="00827525" w:rsidRDefault="00827525" w:rsidP="00DA31A4">
            <w:pPr>
              <w:pStyle w:val="ListParagraph"/>
              <w:tabs>
                <w:tab w:val="left" w:pos="252"/>
              </w:tabs>
              <w:spacing w:before="120" w:after="120"/>
              <w:ind w:left="0"/>
            </w:pPr>
            <w:r>
              <w:t>5. How is the probe reprocessed?</w:t>
            </w:r>
          </w:p>
          <w:p w:rsidR="003B0AF7" w:rsidRDefault="003B0AF7" w:rsidP="004F520F">
            <w:pPr>
              <w:pStyle w:val="ListParagraph"/>
              <w:tabs>
                <w:tab w:val="left" w:pos="252"/>
              </w:tabs>
              <w:spacing w:before="120" w:after="120"/>
              <w:ind w:left="0"/>
            </w:pPr>
            <w:r>
              <w:t>NOTE:</w:t>
            </w:r>
            <w:r w:rsidR="00114E31">
              <w:t xml:space="preserve"> Trophon is considered a closed system.</w:t>
            </w:r>
          </w:p>
        </w:tc>
        <w:tc>
          <w:tcPr>
            <w:tcW w:w="3359" w:type="dxa"/>
            <w:tcBorders>
              <w:bottom w:val="single" w:sz="4" w:space="0" w:color="auto"/>
            </w:tcBorders>
          </w:tcPr>
          <w:p w:rsidR="00827525" w:rsidRDefault="00827525" w:rsidP="00827525">
            <w:pPr>
              <w:spacing w:before="120" w:after="120"/>
            </w:pPr>
            <w:r>
              <w:rPr>
                <w:rFonts w:ascii="MS Gothic" w:eastAsia="MS Gothic" w:hAnsi="MS Gothic" w:cs="Times New Roman"/>
              </w:rPr>
              <w:fldChar w:fldCharType="begin">
                <w:ffData>
                  <w:name w:val="Check1"/>
                  <w:enabled/>
                  <w:calcOnExit w:val="0"/>
                  <w:checkBox>
                    <w:sizeAuto/>
                    <w:default w:val="0"/>
                  </w:checkBox>
                </w:ffData>
              </w:fldChar>
            </w:r>
            <w:r>
              <w:rPr>
                <w:rFonts w:ascii="MS Gothic" w:eastAsia="MS Gothic" w:hAnsi="MS Gothic" w:cs="Times New Roman"/>
              </w:rPr>
              <w:instrText xml:space="preserve"> </w:instrText>
            </w:r>
            <w:r>
              <w:rPr>
                <w:rFonts w:ascii="MS Gothic" w:eastAsia="MS Gothic" w:hAnsi="MS Gothic" w:cs="Times New Roman" w:hint="eastAsia"/>
              </w:rPr>
              <w:instrText>FORMCHECKBOX</w:instrText>
            </w:r>
            <w:r>
              <w:rPr>
                <w:rFonts w:ascii="MS Gothic" w:eastAsia="MS Gothic" w:hAnsi="MS Gothic" w:cs="Times New Roman"/>
              </w:rPr>
              <w:instrText xml:space="preserve"> </w:instrText>
            </w:r>
            <w:r w:rsidR="007C4154">
              <w:rPr>
                <w:rFonts w:ascii="MS Gothic" w:eastAsia="MS Gothic" w:hAnsi="MS Gothic" w:cs="Times New Roman"/>
              </w:rPr>
            </w:r>
            <w:r w:rsidR="007C4154">
              <w:rPr>
                <w:rFonts w:ascii="MS Gothic" w:eastAsia="MS Gothic" w:hAnsi="MS Gothic" w:cs="Times New Roman"/>
              </w:rPr>
              <w:fldChar w:fldCharType="separate"/>
            </w:r>
            <w:r>
              <w:rPr>
                <w:rFonts w:ascii="MS Gothic" w:eastAsia="MS Gothic" w:hAnsi="MS Gothic" w:cs="Times New Roman"/>
              </w:rPr>
              <w:fldChar w:fldCharType="end"/>
            </w:r>
            <w:r>
              <w:t xml:space="preserve">  Closed system</w:t>
            </w:r>
            <w:r w:rsidR="00DF30F9">
              <w:t xml:space="preserve"> </w:t>
            </w:r>
          </w:p>
          <w:p w:rsidR="00827525" w:rsidRDefault="00827525" w:rsidP="00827525">
            <w:pPr>
              <w:spacing w:before="120" w:after="120"/>
            </w:pPr>
            <w:r>
              <w:rPr>
                <w:rFonts w:ascii="MS Gothic" w:eastAsia="MS Gothic" w:hAnsi="MS Gothic" w:cs="Times New Roman"/>
              </w:rPr>
              <w:fldChar w:fldCharType="begin">
                <w:ffData>
                  <w:name w:val="Check1"/>
                  <w:enabled/>
                  <w:calcOnExit w:val="0"/>
                  <w:checkBox>
                    <w:sizeAuto/>
                    <w:default w:val="0"/>
                  </w:checkBox>
                </w:ffData>
              </w:fldChar>
            </w:r>
            <w:r>
              <w:rPr>
                <w:rFonts w:ascii="MS Gothic" w:eastAsia="MS Gothic" w:hAnsi="MS Gothic" w:cs="Times New Roman"/>
              </w:rPr>
              <w:instrText xml:space="preserve"> </w:instrText>
            </w:r>
            <w:r>
              <w:rPr>
                <w:rFonts w:ascii="MS Gothic" w:eastAsia="MS Gothic" w:hAnsi="MS Gothic" w:cs="Times New Roman" w:hint="eastAsia"/>
              </w:rPr>
              <w:instrText>FORMCHECKBOX</w:instrText>
            </w:r>
            <w:r>
              <w:rPr>
                <w:rFonts w:ascii="MS Gothic" w:eastAsia="MS Gothic" w:hAnsi="MS Gothic" w:cs="Times New Roman"/>
              </w:rPr>
              <w:instrText xml:space="preserve"> </w:instrText>
            </w:r>
            <w:r w:rsidR="007C4154">
              <w:rPr>
                <w:rFonts w:ascii="MS Gothic" w:eastAsia="MS Gothic" w:hAnsi="MS Gothic" w:cs="Times New Roman"/>
              </w:rPr>
            </w:r>
            <w:r w:rsidR="007C4154">
              <w:rPr>
                <w:rFonts w:ascii="MS Gothic" w:eastAsia="MS Gothic" w:hAnsi="MS Gothic" w:cs="Times New Roman"/>
              </w:rPr>
              <w:fldChar w:fldCharType="separate"/>
            </w:r>
            <w:r>
              <w:rPr>
                <w:rFonts w:ascii="MS Gothic" w:eastAsia="MS Gothic" w:hAnsi="MS Gothic" w:cs="Times New Roman"/>
              </w:rPr>
              <w:fldChar w:fldCharType="end"/>
            </w:r>
            <w:r>
              <w:t xml:space="preserve">  Liquid HLD</w:t>
            </w:r>
          </w:p>
          <w:p w:rsidR="00827525" w:rsidRDefault="00827525" w:rsidP="00827525">
            <w:pPr>
              <w:spacing w:before="120" w:after="120"/>
              <w:rPr>
                <w:rFonts w:ascii="MS Gothic" w:eastAsia="MS Gothic" w:hAnsi="MS Gothic" w:cs="Times New Roman"/>
              </w:rPr>
            </w:pPr>
            <w:r>
              <w:rPr>
                <w:rFonts w:ascii="MS Gothic" w:eastAsia="MS Gothic" w:hAnsi="MS Gothic" w:cs="Times New Roman"/>
              </w:rPr>
              <w:fldChar w:fldCharType="begin">
                <w:ffData>
                  <w:name w:val="Check1"/>
                  <w:enabled/>
                  <w:calcOnExit w:val="0"/>
                  <w:checkBox>
                    <w:sizeAuto/>
                    <w:default w:val="0"/>
                  </w:checkBox>
                </w:ffData>
              </w:fldChar>
            </w:r>
            <w:r>
              <w:rPr>
                <w:rFonts w:ascii="MS Gothic" w:eastAsia="MS Gothic" w:hAnsi="MS Gothic" w:cs="Times New Roman"/>
              </w:rPr>
              <w:instrText xml:space="preserve"> </w:instrText>
            </w:r>
            <w:r>
              <w:rPr>
                <w:rFonts w:ascii="MS Gothic" w:eastAsia="MS Gothic" w:hAnsi="MS Gothic" w:cs="Times New Roman" w:hint="eastAsia"/>
              </w:rPr>
              <w:instrText>FORMCHECKBOX</w:instrText>
            </w:r>
            <w:r>
              <w:rPr>
                <w:rFonts w:ascii="MS Gothic" w:eastAsia="MS Gothic" w:hAnsi="MS Gothic" w:cs="Times New Roman"/>
              </w:rPr>
              <w:instrText xml:space="preserve"> </w:instrText>
            </w:r>
            <w:r w:rsidR="007C4154">
              <w:rPr>
                <w:rFonts w:ascii="MS Gothic" w:eastAsia="MS Gothic" w:hAnsi="MS Gothic" w:cs="Times New Roman"/>
              </w:rPr>
            </w:r>
            <w:r w:rsidR="007C4154">
              <w:rPr>
                <w:rFonts w:ascii="MS Gothic" w:eastAsia="MS Gothic" w:hAnsi="MS Gothic" w:cs="Times New Roman"/>
              </w:rPr>
              <w:fldChar w:fldCharType="separate"/>
            </w:r>
            <w:r>
              <w:rPr>
                <w:rFonts w:ascii="MS Gothic" w:eastAsia="MS Gothic" w:hAnsi="MS Gothic" w:cs="Times New Roman"/>
              </w:rPr>
              <w:fldChar w:fldCharType="end"/>
            </w:r>
            <w:r>
              <w:t xml:space="preserve">  Sterilized</w:t>
            </w:r>
          </w:p>
        </w:tc>
        <w:tc>
          <w:tcPr>
            <w:tcW w:w="3330" w:type="dxa"/>
          </w:tcPr>
          <w:p w:rsidR="00827525" w:rsidRDefault="00827525" w:rsidP="009413C4"/>
        </w:tc>
      </w:tr>
      <w:tr w:rsidR="00867AD3" w:rsidTr="003410C6">
        <w:tc>
          <w:tcPr>
            <w:tcW w:w="3116" w:type="dxa"/>
            <w:tcBorders>
              <w:bottom w:val="single" w:sz="4" w:space="0" w:color="auto"/>
            </w:tcBorders>
          </w:tcPr>
          <w:p w:rsidR="00867AD3" w:rsidRDefault="00867AD3" w:rsidP="001501E3">
            <w:pPr>
              <w:pStyle w:val="ListParagraph"/>
              <w:numPr>
                <w:ilvl w:val="0"/>
                <w:numId w:val="9"/>
              </w:numPr>
              <w:tabs>
                <w:tab w:val="left" w:pos="0"/>
                <w:tab w:val="left" w:pos="252"/>
              </w:tabs>
              <w:spacing w:before="120" w:after="120"/>
              <w:ind w:left="0" w:firstLine="0"/>
            </w:pPr>
            <w:r>
              <w:t xml:space="preserve">Is the probe reprocessed in the treatment/patient room? </w:t>
            </w:r>
          </w:p>
          <w:p w:rsidR="00827525" w:rsidRDefault="00827525" w:rsidP="001501E3">
            <w:pPr>
              <w:pStyle w:val="ListParagraph"/>
              <w:tabs>
                <w:tab w:val="left" w:pos="0"/>
                <w:tab w:val="left" w:pos="252"/>
              </w:tabs>
              <w:spacing w:before="120" w:after="120"/>
              <w:ind w:left="0"/>
            </w:pPr>
          </w:p>
          <w:p w:rsidR="00827525" w:rsidRPr="001501E3" w:rsidRDefault="00827525" w:rsidP="001501E3">
            <w:pPr>
              <w:pStyle w:val="ListParagraph"/>
              <w:tabs>
                <w:tab w:val="left" w:pos="0"/>
                <w:tab w:val="left" w:pos="252"/>
              </w:tabs>
              <w:spacing w:before="120" w:after="120"/>
              <w:ind w:left="0"/>
              <w:rPr>
                <w:color w:val="FF0000"/>
              </w:rPr>
            </w:pPr>
            <w:r>
              <w:rPr>
                <w:color w:val="FF0000"/>
              </w:rPr>
              <w:t xml:space="preserve">If no, skip to question </w:t>
            </w:r>
            <w:r w:rsidR="004A28D6">
              <w:rPr>
                <w:color w:val="FF0000"/>
              </w:rPr>
              <w:t>8.</w:t>
            </w:r>
          </w:p>
        </w:tc>
        <w:tc>
          <w:tcPr>
            <w:tcW w:w="3359" w:type="dxa"/>
            <w:tcBorders>
              <w:bottom w:val="single" w:sz="4" w:space="0" w:color="auto"/>
            </w:tcBorders>
          </w:tcPr>
          <w:p w:rsidR="00867AD3" w:rsidRDefault="00867AD3" w:rsidP="00867AD3">
            <w:pPr>
              <w:spacing w:before="120" w:after="120"/>
            </w:pPr>
            <w:r>
              <w:rPr>
                <w:rFonts w:ascii="MS Gothic" w:eastAsia="MS Gothic" w:hAnsi="MS Gothic" w:cs="Times New Roman"/>
              </w:rPr>
              <w:fldChar w:fldCharType="begin">
                <w:ffData>
                  <w:name w:val="Check1"/>
                  <w:enabled/>
                  <w:calcOnExit w:val="0"/>
                  <w:checkBox>
                    <w:sizeAuto/>
                    <w:default w:val="0"/>
                  </w:checkBox>
                </w:ffData>
              </w:fldChar>
            </w:r>
            <w:r>
              <w:rPr>
                <w:rFonts w:ascii="MS Gothic" w:eastAsia="MS Gothic" w:hAnsi="MS Gothic" w:cs="Times New Roman"/>
              </w:rPr>
              <w:instrText xml:space="preserve"> </w:instrText>
            </w:r>
            <w:r>
              <w:rPr>
                <w:rFonts w:ascii="MS Gothic" w:eastAsia="MS Gothic" w:hAnsi="MS Gothic" w:cs="Times New Roman" w:hint="eastAsia"/>
              </w:rPr>
              <w:instrText>FORMCHECKBOX</w:instrText>
            </w:r>
            <w:r>
              <w:rPr>
                <w:rFonts w:ascii="MS Gothic" w:eastAsia="MS Gothic" w:hAnsi="MS Gothic" w:cs="Times New Roman"/>
              </w:rPr>
              <w:instrText xml:space="preserve"> </w:instrText>
            </w:r>
            <w:r w:rsidR="007C4154">
              <w:rPr>
                <w:rFonts w:ascii="MS Gothic" w:eastAsia="MS Gothic" w:hAnsi="MS Gothic" w:cs="Times New Roman"/>
              </w:rPr>
            </w:r>
            <w:r w:rsidR="007C4154">
              <w:rPr>
                <w:rFonts w:ascii="MS Gothic" w:eastAsia="MS Gothic" w:hAnsi="MS Gothic" w:cs="Times New Roman"/>
              </w:rPr>
              <w:fldChar w:fldCharType="separate"/>
            </w:r>
            <w:r>
              <w:rPr>
                <w:rFonts w:ascii="MS Gothic" w:eastAsia="MS Gothic" w:hAnsi="MS Gothic" w:cs="Times New Roman"/>
              </w:rPr>
              <w:fldChar w:fldCharType="end"/>
            </w:r>
            <w:r>
              <w:t xml:space="preserve">  Yes</w:t>
            </w:r>
          </w:p>
          <w:p w:rsidR="00867AD3" w:rsidRPr="001501E3" w:rsidRDefault="00867AD3" w:rsidP="007267AF">
            <w:pPr>
              <w:spacing w:before="120" w:after="120"/>
            </w:pPr>
            <w:r>
              <w:rPr>
                <w:rFonts w:ascii="MS Gothic" w:eastAsia="MS Gothic" w:hAnsi="MS Gothic" w:cs="Times New Roman"/>
              </w:rPr>
              <w:fldChar w:fldCharType="begin">
                <w:ffData>
                  <w:name w:val="Check1"/>
                  <w:enabled/>
                  <w:calcOnExit w:val="0"/>
                  <w:checkBox>
                    <w:sizeAuto/>
                    <w:default w:val="0"/>
                  </w:checkBox>
                </w:ffData>
              </w:fldChar>
            </w:r>
            <w:r>
              <w:rPr>
                <w:rFonts w:ascii="MS Gothic" w:eastAsia="MS Gothic" w:hAnsi="MS Gothic" w:cs="Times New Roman"/>
              </w:rPr>
              <w:instrText xml:space="preserve"> </w:instrText>
            </w:r>
            <w:r>
              <w:rPr>
                <w:rFonts w:ascii="MS Gothic" w:eastAsia="MS Gothic" w:hAnsi="MS Gothic" w:cs="Times New Roman" w:hint="eastAsia"/>
              </w:rPr>
              <w:instrText>FORMCHECKBOX</w:instrText>
            </w:r>
            <w:r>
              <w:rPr>
                <w:rFonts w:ascii="MS Gothic" w:eastAsia="MS Gothic" w:hAnsi="MS Gothic" w:cs="Times New Roman"/>
              </w:rPr>
              <w:instrText xml:space="preserve"> </w:instrText>
            </w:r>
            <w:r w:rsidR="007C4154">
              <w:rPr>
                <w:rFonts w:ascii="MS Gothic" w:eastAsia="MS Gothic" w:hAnsi="MS Gothic" w:cs="Times New Roman"/>
              </w:rPr>
            </w:r>
            <w:r w:rsidR="007C4154">
              <w:rPr>
                <w:rFonts w:ascii="MS Gothic" w:eastAsia="MS Gothic" w:hAnsi="MS Gothic" w:cs="Times New Roman"/>
              </w:rPr>
              <w:fldChar w:fldCharType="separate"/>
            </w:r>
            <w:r>
              <w:rPr>
                <w:rFonts w:ascii="MS Gothic" w:eastAsia="MS Gothic" w:hAnsi="MS Gothic" w:cs="Times New Roman"/>
              </w:rPr>
              <w:fldChar w:fldCharType="end"/>
            </w:r>
            <w:r>
              <w:t xml:space="preserve">  No</w:t>
            </w:r>
          </w:p>
        </w:tc>
        <w:tc>
          <w:tcPr>
            <w:tcW w:w="3330" w:type="dxa"/>
          </w:tcPr>
          <w:p w:rsidR="00867AD3" w:rsidRDefault="00867AD3" w:rsidP="007267AF"/>
        </w:tc>
      </w:tr>
      <w:tr w:rsidR="006534B3" w:rsidTr="003410C6">
        <w:tc>
          <w:tcPr>
            <w:tcW w:w="3116" w:type="dxa"/>
            <w:tcBorders>
              <w:bottom w:val="single" w:sz="4" w:space="0" w:color="auto"/>
            </w:tcBorders>
          </w:tcPr>
          <w:p w:rsidR="00827525" w:rsidRDefault="00827525" w:rsidP="001501E3">
            <w:pPr>
              <w:pStyle w:val="ListParagraph"/>
              <w:numPr>
                <w:ilvl w:val="0"/>
                <w:numId w:val="9"/>
              </w:numPr>
              <w:tabs>
                <w:tab w:val="left" w:pos="0"/>
                <w:tab w:val="left" w:pos="162"/>
              </w:tabs>
              <w:spacing w:before="120" w:after="120"/>
              <w:ind w:left="-18" w:firstLine="0"/>
            </w:pPr>
            <w:r>
              <w:t xml:space="preserve">If in the room, is reprocessing performed under the appropriate environmental conditions? </w:t>
            </w:r>
          </w:p>
          <w:p w:rsidR="00085FCC" w:rsidRDefault="00827525" w:rsidP="001501E3">
            <w:pPr>
              <w:pStyle w:val="ListParagraph"/>
              <w:tabs>
                <w:tab w:val="left" w:pos="0"/>
                <w:tab w:val="left" w:pos="162"/>
              </w:tabs>
              <w:spacing w:before="120" w:after="120"/>
              <w:ind w:left="-18"/>
            </w:pPr>
            <w:r>
              <w:t>NOTE: See TJC Standards Interpretation FAQs.</w:t>
            </w:r>
          </w:p>
        </w:tc>
        <w:tc>
          <w:tcPr>
            <w:tcW w:w="3359" w:type="dxa"/>
            <w:tcBorders>
              <w:bottom w:val="single" w:sz="4" w:space="0" w:color="auto"/>
            </w:tcBorders>
          </w:tcPr>
          <w:p w:rsidR="00827525" w:rsidRDefault="00827525" w:rsidP="00827525">
            <w:pPr>
              <w:spacing w:before="120" w:after="120"/>
            </w:pPr>
            <w:r>
              <w:rPr>
                <w:rFonts w:ascii="MS Gothic" w:eastAsia="MS Gothic" w:hAnsi="MS Gothic" w:cs="Times New Roman"/>
              </w:rPr>
              <w:fldChar w:fldCharType="begin">
                <w:ffData>
                  <w:name w:val="Check1"/>
                  <w:enabled/>
                  <w:calcOnExit w:val="0"/>
                  <w:checkBox>
                    <w:sizeAuto/>
                    <w:default w:val="0"/>
                  </w:checkBox>
                </w:ffData>
              </w:fldChar>
            </w:r>
            <w:r>
              <w:rPr>
                <w:rFonts w:ascii="MS Gothic" w:eastAsia="MS Gothic" w:hAnsi="MS Gothic" w:cs="Times New Roman"/>
              </w:rPr>
              <w:instrText xml:space="preserve"> </w:instrText>
            </w:r>
            <w:r>
              <w:rPr>
                <w:rFonts w:ascii="MS Gothic" w:eastAsia="MS Gothic" w:hAnsi="MS Gothic" w:cs="Times New Roman" w:hint="eastAsia"/>
              </w:rPr>
              <w:instrText>FORMCHECKBOX</w:instrText>
            </w:r>
            <w:r>
              <w:rPr>
                <w:rFonts w:ascii="MS Gothic" w:eastAsia="MS Gothic" w:hAnsi="MS Gothic" w:cs="Times New Roman"/>
              </w:rPr>
              <w:instrText xml:space="preserve"> </w:instrText>
            </w:r>
            <w:r w:rsidR="007C4154">
              <w:rPr>
                <w:rFonts w:ascii="MS Gothic" w:eastAsia="MS Gothic" w:hAnsi="MS Gothic" w:cs="Times New Roman"/>
              </w:rPr>
            </w:r>
            <w:r w:rsidR="007C4154">
              <w:rPr>
                <w:rFonts w:ascii="MS Gothic" w:eastAsia="MS Gothic" w:hAnsi="MS Gothic" w:cs="Times New Roman"/>
              </w:rPr>
              <w:fldChar w:fldCharType="separate"/>
            </w:r>
            <w:r>
              <w:rPr>
                <w:rFonts w:ascii="MS Gothic" w:eastAsia="MS Gothic" w:hAnsi="MS Gothic" w:cs="Times New Roman"/>
              </w:rPr>
              <w:fldChar w:fldCharType="end"/>
            </w:r>
            <w:r>
              <w:t xml:space="preserve">  Yes</w:t>
            </w:r>
          </w:p>
          <w:p w:rsidR="006534B3" w:rsidRDefault="00827525" w:rsidP="00827525">
            <w:pPr>
              <w:spacing w:before="120" w:after="120"/>
            </w:pPr>
            <w:r>
              <w:rPr>
                <w:rFonts w:ascii="MS Gothic" w:eastAsia="MS Gothic" w:hAnsi="MS Gothic" w:cs="Times New Roman"/>
              </w:rPr>
              <w:fldChar w:fldCharType="begin">
                <w:ffData>
                  <w:name w:val="Check1"/>
                  <w:enabled/>
                  <w:calcOnExit w:val="0"/>
                  <w:checkBox>
                    <w:sizeAuto/>
                    <w:default w:val="0"/>
                  </w:checkBox>
                </w:ffData>
              </w:fldChar>
            </w:r>
            <w:r>
              <w:rPr>
                <w:rFonts w:ascii="MS Gothic" w:eastAsia="MS Gothic" w:hAnsi="MS Gothic" w:cs="Times New Roman"/>
              </w:rPr>
              <w:instrText xml:space="preserve"> </w:instrText>
            </w:r>
            <w:r>
              <w:rPr>
                <w:rFonts w:ascii="MS Gothic" w:eastAsia="MS Gothic" w:hAnsi="MS Gothic" w:cs="Times New Roman" w:hint="eastAsia"/>
              </w:rPr>
              <w:instrText>FORMCHECKBOX</w:instrText>
            </w:r>
            <w:r>
              <w:rPr>
                <w:rFonts w:ascii="MS Gothic" w:eastAsia="MS Gothic" w:hAnsi="MS Gothic" w:cs="Times New Roman"/>
              </w:rPr>
              <w:instrText xml:space="preserve"> </w:instrText>
            </w:r>
            <w:r w:rsidR="007C4154">
              <w:rPr>
                <w:rFonts w:ascii="MS Gothic" w:eastAsia="MS Gothic" w:hAnsi="MS Gothic" w:cs="Times New Roman"/>
              </w:rPr>
            </w:r>
            <w:r w:rsidR="007C4154">
              <w:rPr>
                <w:rFonts w:ascii="MS Gothic" w:eastAsia="MS Gothic" w:hAnsi="MS Gothic" w:cs="Times New Roman"/>
              </w:rPr>
              <w:fldChar w:fldCharType="separate"/>
            </w:r>
            <w:r>
              <w:rPr>
                <w:rFonts w:ascii="MS Gothic" w:eastAsia="MS Gothic" w:hAnsi="MS Gothic" w:cs="Times New Roman"/>
              </w:rPr>
              <w:fldChar w:fldCharType="end"/>
            </w:r>
            <w:r>
              <w:t xml:space="preserve">  No</w:t>
            </w:r>
          </w:p>
          <w:p w:rsidR="00827525" w:rsidRDefault="00827525" w:rsidP="00827525">
            <w:pPr>
              <w:spacing w:before="120" w:after="120"/>
            </w:pPr>
            <w:r>
              <w:rPr>
                <w:rFonts w:ascii="MS Gothic" w:eastAsia="MS Gothic" w:hAnsi="MS Gothic" w:cs="Times New Roman"/>
              </w:rPr>
              <w:fldChar w:fldCharType="begin">
                <w:ffData>
                  <w:name w:val="Check1"/>
                  <w:enabled/>
                  <w:calcOnExit w:val="0"/>
                  <w:checkBox>
                    <w:sizeAuto/>
                    <w:default w:val="0"/>
                  </w:checkBox>
                </w:ffData>
              </w:fldChar>
            </w:r>
            <w:r>
              <w:rPr>
                <w:rFonts w:ascii="MS Gothic" w:eastAsia="MS Gothic" w:hAnsi="MS Gothic" w:cs="Times New Roman"/>
              </w:rPr>
              <w:instrText xml:space="preserve"> </w:instrText>
            </w:r>
            <w:r>
              <w:rPr>
                <w:rFonts w:ascii="MS Gothic" w:eastAsia="MS Gothic" w:hAnsi="MS Gothic" w:cs="Times New Roman" w:hint="eastAsia"/>
              </w:rPr>
              <w:instrText>FORMCHECKBOX</w:instrText>
            </w:r>
            <w:r>
              <w:rPr>
                <w:rFonts w:ascii="MS Gothic" w:eastAsia="MS Gothic" w:hAnsi="MS Gothic" w:cs="Times New Roman"/>
              </w:rPr>
              <w:instrText xml:space="preserve"> </w:instrText>
            </w:r>
            <w:r w:rsidR="007C4154">
              <w:rPr>
                <w:rFonts w:ascii="MS Gothic" w:eastAsia="MS Gothic" w:hAnsi="MS Gothic" w:cs="Times New Roman"/>
              </w:rPr>
            </w:r>
            <w:r w:rsidR="007C4154">
              <w:rPr>
                <w:rFonts w:ascii="MS Gothic" w:eastAsia="MS Gothic" w:hAnsi="MS Gothic" w:cs="Times New Roman"/>
              </w:rPr>
              <w:fldChar w:fldCharType="separate"/>
            </w:r>
            <w:r>
              <w:rPr>
                <w:rFonts w:ascii="MS Gothic" w:eastAsia="MS Gothic" w:hAnsi="MS Gothic" w:cs="Times New Roman"/>
              </w:rPr>
              <w:fldChar w:fldCharType="end"/>
            </w:r>
            <w:r>
              <w:t xml:space="preserve">  Unknown</w:t>
            </w:r>
          </w:p>
          <w:p w:rsidR="00827525" w:rsidRPr="001501E3" w:rsidRDefault="00827525" w:rsidP="00827525">
            <w:pPr>
              <w:spacing w:before="120" w:after="120"/>
            </w:pPr>
          </w:p>
        </w:tc>
        <w:tc>
          <w:tcPr>
            <w:tcW w:w="3330" w:type="dxa"/>
          </w:tcPr>
          <w:p w:rsidR="006534B3" w:rsidRDefault="006534B3" w:rsidP="007267AF"/>
        </w:tc>
      </w:tr>
      <w:tr w:rsidR="00E9182D" w:rsidTr="003410C6">
        <w:tc>
          <w:tcPr>
            <w:tcW w:w="3116" w:type="dxa"/>
            <w:tcBorders>
              <w:bottom w:val="single" w:sz="4" w:space="0" w:color="auto"/>
            </w:tcBorders>
          </w:tcPr>
          <w:p w:rsidR="00E9182D" w:rsidRDefault="00827525" w:rsidP="001501E3">
            <w:pPr>
              <w:pStyle w:val="ListParagraph"/>
              <w:numPr>
                <w:ilvl w:val="0"/>
                <w:numId w:val="9"/>
              </w:numPr>
              <w:tabs>
                <w:tab w:val="left" w:pos="0"/>
                <w:tab w:val="left" w:pos="162"/>
              </w:tabs>
              <w:spacing w:before="120" w:after="120"/>
              <w:ind w:left="-18" w:firstLine="0"/>
            </w:pPr>
            <w:r>
              <w:t xml:space="preserve">Is the probe reprocessed in another room such as a soiled utility room?  </w:t>
            </w:r>
          </w:p>
        </w:tc>
        <w:tc>
          <w:tcPr>
            <w:tcW w:w="3359" w:type="dxa"/>
            <w:tcBorders>
              <w:bottom w:val="single" w:sz="4" w:space="0" w:color="auto"/>
            </w:tcBorders>
          </w:tcPr>
          <w:p w:rsidR="00827525" w:rsidRDefault="00827525" w:rsidP="00827525">
            <w:pPr>
              <w:spacing w:before="120" w:after="120"/>
            </w:pPr>
            <w:r>
              <w:rPr>
                <w:rFonts w:ascii="MS Gothic" w:eastAsia="MS Gothic" w:hAnsi="MS Gothic" w:cs="Times New Roman"/>
              </w:rPr>
              <w:fldChar w:fldCharType="begin">
                <w:ffData>
                  <w:name w:val="Check1"/>
                  <w:enabled/>
                  <w:calcOnExit w:val="0"/>
                  <w:checkBox>
                    <w:sizeAuto/>
                    <w:default w:val="0"/>
                  </w:checkBox>
                </w:ffData>
              </w:fldChar>
            </w:r>
            <w:r>
              <w:rPr>
                <w:rFonts w:ascii="MS Gothic" w:eastAsia="MS Gothic" w:hAnsi="MS Gothic" w:cs="Times New Roman"/>
              </w:rPr>
              <w:instrText xml:space="preserve"> </w:instrText>
            </w:r>
            <w:r>
              <w:rPr>
                <w:rFonts w:ascii="MS Gothic" w:eastAsia="MS Gothic" w:hAnsi="MS Gothic" w:cs="Times New Roman" w:hint="eastAsia"/>
              </w:rPr>
              <w:instrText>FORMCHECKBOX</w:instrText>
            </w:r>
            <w:r>
              <w:rPr>
                <w:rFonts w:ascii="MS Gothic" w:eastAsia="MS Gothic" w:hAnsi="MS Gothic" w:cs="Times New Roman"/>
              </w:rPr>
              <w:instrText xml:space="preserve"> </w:instrText>
            </w:r>
            <w:r w:rsidR="007C4154">
              <w:rPr>
                <w:rFonts w:ascii="MS Gothic" w:eastAsia="MS Gothic" w:hAnsi="MS Gothic" w:cs="Times New Roman"/>
              </w:rPr>
            </w:r>
            <w:r w:rsidR="007C4154">
              <w:rPr>
                <w:rFonts w:ascii="MS Gothic" w:eastAsia="MS Gothic" w:hAnsi="MS Gothic" w:cs="Times New Roman"/>
              </w:rPr>
              <w:fldChar w:fldCharType="separate"/>
            </w:r>
            <w:r>
              <w:rPr>
                <w:rFonts w:ascii="MS Gothic" w:eastAsia="MS Gothic" w:hAnsi="MS Gothic" w:cs="Times New Roman"/>
              </w:rPr>
              <w:fldChar w:fldCharType="end"/>
            </w:r>
            <w:r>
              <w:t xml:space="preserve">  Yes</w:t>
            </w:r>
          </w:p>
          <w:p w:rsidR="00827525" w:rsidRDefault="00827525" w:rsidP="00827525">
            <w:pPr>
              <w:spacing w:before="120" w:after="120"/>
            </w:pPr>
            <w:r>
              <w:rPr>
                <w:rFonts w:ascii="MS Gothic" w:eastAsia="MS Gothic" w:hAnsi="MS Gothic" w:cs="Times New Roman"/>
              </w:rPr>
              <w:fldChar w:fldCharType="begin">
                <w:ffData>
                  <w:name w:val="Check1"/>
                  <w:enabled/>
                  <w:calcOnExit w:val="0"/>
                  <w:checkBox>
                    <w:sizeAuto/>
                    <w:default w:val="0"/>
                  </w:checkBox>
                </w:ffData>
              </w:fldChar>
            </w:r>
            <w:r>
              <w:rPr>
                <w:rFonts w:ascii="MS Gothic" w:eastAsia="MS Gothic" w:hAnsi="MS Gothic" w:cs="Times New Roman"/>
              </w:rPr>
              <w:instrText xml:space="preserve"> </w:instrText>
            </w:r>
            <w:r>
              <w:rPr>
                <w:rFonts w:ascii="MS Gothic" w:eastAsia="MS Gothic" w:hAnsi="MS Gothic" w:cs="Times New Roman" w:hint="eastAsia"/>
              </w:rPr>
              <w:instrText>FORMCHECKBOX</w:instrText>
            </w:r>
            <w:r>
              <w:rPr>
                <w:rFonts w:ascii="MS Gothic" w:eastAsia="MS Gothic" w:hAnsi="MS Gothic" w:cs="Times New Roman"/>
              </w:rPr>
              <w:instrText xml:space="preserve"> </w:instrText>
            </w:r>
            <w:r w:rsidR="007C4154">
              <w:rPr>
                <w:rFonts w:ascii="MS Gothic" w:eastAsia="MS Gothic" w:hAnsi="MS Gothic" w:cs="Times New Roman"/>
              </w:rPr>
            </w:r>
            <w:r w:rsidR="007C4154">
              <w:rPr>
                <w:rFonts w:ascii="MS Gothic" w:eastAsia="MS Gothic" w:hAnsi="MS Gothic" w:cs="Times New Roman"/>
              </w:rPr>
              <w:fldChar w:fldCharType="separate"/>
            </w:r>
            <w:r>
              <w:rPr>
                <w:rFonts w:ascii="MS Gothic" w:eastAsia="MS Gothic" w:hAnsi="MS Gothic" w:cs="Times New Roman"/>
              </w:rPr>
              <w:fldChar w:fldCharType="end"/>
            </w:r>
            <w:r>
              <w:t xml:space="preserve">  No</w:t>
            </w:r>
          </w:p>
          <w:p w:rsidR="00827525" w:rsidRPr="001501E3" w:rsidRDefault="00827525" w:rsidP="00827525">
            <w:pPr>
              <w:spacing w:before="120" w:after="120"/>
            </w:pPr>
            <w:r>
              <w:rPr>
                <w:rFonts w:ascii="MS Gothic" w:eastAsia="MS Gothic" w:hAnsi="MS Gothic" w:cs="Times New Roman"/>
              </w:rPr>
              <w:fldChar w:fldCharType="begin">
                <w:ffData>
                  <w:name w:val="Check1"/>
                  <w:enabled/>
                  <w:calcOnExit w:val="0"/>
                  <w:checkBox>
                    <w:sizeAuto/>
                    <w:default w:val="0"/>
                  </w:checkBox>
                </w:ffData>
              </w:fldChar>
            </w:r>
            <w:r>
              <w:rPr>
                <w:rFonts w:ascii="MS Gothic" w:eastAsia="MS Gothic" w:hAnsi="MS Gothic" w:cs="Times New Roman"/>
              </w:rPr>
              <w:instrText xml:space="preserve"> </w:instrText>
            </w:r>
            <w:r>
              <w:rPr>
                <w:rFonts w:ascii="MS Gothic" w:eastAsia="MS Gothic" w:hAnsi="MS Gothic" w:cs="Times New Roman" w:hint="eastAsia"/>
              </w:rPr>
              <w:instrText>FORMCHECKBOX</w:instrText>
            </w:r>
            <w:r>
              <w:rPr>
                <w:rFonts w:ascii="MS Gothic" w:eastAsia="MS Gothic" w:hAnsi="MS Gothic" w:cs="Times New Roman"/>
              </w:rPr>
              <w:instrText xml:space="preserve"> </w:instrText>
            </w:r>
            <w:r w:rsidR="007C4154">
              <w:rPr>
                <w:rFonts w:ascii="MS Gothic" w:eastAsia="MS Gothic" w:hAnsi="MS Gothic" w:cs="Times New Roman"/>
              </w:rPr>
            </w:r>
            <w:r w:rsidR="007C4154">
              <w:rPr>
                <w:rFonts w:ascii="MS Gothic" w:eastAsia="MS Gothic" w:hAnsi="MS Gothic" w:cs="Times New Roman"/>
              </w:rPr>
              <w:fldChar w:fldCharType="separate"/>
            </w:r>
            <w:r>
              <w:rPr>
                <w:rFonts w:ascii="MS Gothic" w:eastAsia="MS Gothic" w:hAnsi="MS Gothic" w:cs="Times New Roman"/>
              </w:rPr>
              <w:fldChar w:fldCharType="end"/>
            </w:r>
            <w:r>
              <w:t xml:space="preserve">  N/A, reprocessed in room.</w:t>
            </w:r>
          </w:p>
        </w:tc>
        <w:tc>
          <w:tcPr>
            <w:tcW w:w="3330" w:type="dxa"/>
          </w:tcPr>
          <w:p w:rsidR="00E9182D" w:rsidRDefault="00E9182D" w:rsidP="007267AF"/>
        </w:tc>
      </w:tr>
      <w:tr w:rsidR="008D7DF7" w:rsidTr="001501E3">
        <w:tc>
          <w:tcPr>
            <w:tcW w:w="3116" w:type="dxa"/>
          </w:tcPr>
          <w:p w:rsidR="008D7DF7" w:rsidRDefault="00085FCC" w:rsidP="001501E3">
            <w:pPr>
              <w:pStyle w:val="ListParagraph"/>
              <w:numPr>
                <w:ilvl w:val="0"/>
                <w:numId w:val="9"/>
              </w:numPr>
              <w:tabs>
                <w:tab w:val="left" w:pos="0"/>
                <w:tab w:val="left" w:pos="162"/>
              </w:tabs>
              <w:spacing w:before="120" w:after="120"/>
              <w:ind w:left="-18" w:firstLine="0"/>
            </w:pPr>
            <w:r>
              <w:t>Is t</w:t>
            </w:r>
            <w:r w:rsidR="00DA31A4">
              <w:t xml:space="preserve">he probe transported in the appropriate container to the </w:t>
            </w:r>
            <w:r w:rsidR="004A28D6">
              <w:t xml:space="preserve">room where </w:t>
            </w:r>
            <w:r w:rsidR="00DA31A4">
              <w:t xml:space="preserve">HLD </w:t>
            </w:r>
            <w:r w:rsidR="004A28D6">
              <w:t>is performed</w:t>
            </w:r>
            <w:r w:rsidR="00DA31A4">
              <w:t>?</w:t>
            </w:r>
          </w:p>
        </w:tc>
        <w:tc>
          <w:tcPr>
            <w:tcW w:w="3359" w:type="dxa"/>
          </w:tcPr>
          <w:p w:rsidR="008D7DF7" w:rsidRDefault="008D7DF7" w:rsidP="007267AF">
            <w:pPr>
              <w:spacing w:before="120" w:after="120"/>
            </w:pPr>
            <w:r>
              <w:rPr>
                <w:rFonts w:ascii="MS Gothic" w:eastAsia="MS Gothic" w:hAnsi="MS Gothic" w:cs="Times New Roman"/>
              </w:rPr>
              <w:fldChar w:fldCharType="begin">
                <w:ffData>
                  <w:name w:val="Check1"/>
                  <w:enabled/>
                  <w:calcOnExit w:val="0"/>
                  <w:checkBox>
                    <w:sizeAuto/>
                    <w:default w:val="0"/>
                  </w:checkBox>
                </w:ffData>
              </w:fldChar>
            </w:r>
            <w:r>
              <w:rPr>
                <w:rFonts w:ascii="MS Gothic" w:eastAsia="MS Gothic" w:hAnsi="MS Gothic" w:cs="Times New Roman"/>
              </w:rPr>
              <w:instrText xml:space="preserve"> </w:instrText>
            </w:r>
            <w:r>
              <w:rPr>
                <w:rFonts w:ascii="MS Gothic" w:eastAsia="MS Gothic" w:hAnsi="MS Gothic" w:cs="Times New Roman" w:hint="eastAsia"/>
              </w:rPr>
              <w:instrText>FORMCHECKBOX</w:instrText>
            </w:r>
            <w:r>
              <w:rPr>
                <w:rFonts w:ascii="MS Gothic" w:eastAsia="MS Gothic" w:hAnsi="MS Gothic" w:cs="Times New Roman"/>
              </w:rPr>
              <w:instrText xml:space="preserve"> </w:instrText>
            </w:r>
            <w:r w:rsidR="007C4154">
              <w:rPr>
                <w:rFonts w:ascii="MS Gothic" w:eastAsia="MS Gothic" w:hAnsi="MS Gothic" w:cs="Times New Roman"/>
              </w:rPr>
            </w:r>
            <w:r w:rsidR="007C4154">
              <w:rPr>
                <w:rFonts w:ascii="MS Gothic" w:eastAsia="MS Gothic" w:hAnsi="MS Gothic" w:cs="Times New Roman"/>
              </w:rPr>
              <w:fldChar w:fldCharType="separate"/>
            </w:r>
            <w:r>
              <w:rPr>
                <w:rFonts w:ascii="MS Gothic" w:eastAsia="MS Gothic" w:hAnsi="MS Gothic" w:cs="Times New Roman"/>
              </w:rPr>
              <w:fldChar w:fldCharType="end"/>
            </w:r>
            <w:r>
              <w:t xml:space="preserve">  Yes</w:t>
            </w:r>
          </w:p>
          <w:p w:rsidR="008D7DF7" w:rsidRDefault="008D7DF7" w:rsidP="00A50B10">
            <w:pPr>
              <w:spacing w:before="120" w:after="120"/>
            </w:pPr>
            <w:r>
              <w:rPr>
                <w:rFonts w:ascii="MS Gothic" w:eastAsia="MS Gothic" w:hAnsi="MS Gothic" w:cs="Times New Roman"/>
              </w:rPr>
              <w:fldChar w:fldCharType="begin">
                <w:ffData>
                  <w:name w:val="Check1"/>
                  <w:enabled/>
                  <w:calcOnExit w:val="0"/>
                  <w:checkBox>
                    <w:sizeAuto/>
                    <w:default w:val="0"/>
                  </w:checkBox>
                </w:ffData>
              </w:fldChar>
            </w:r>
            <w:r>
              <w:rPr>
                <w:rFonts w:ascii="MS Gothic" w:eastAsia="MS Gothic" w:hAnsi="MS Gothic" w:cs="Times New Roman"/>
              </w:rPr>
              <w:instrText xml:space="preserve"> </w:instrText>
            </w:r>
            <w:r>
              <w:rPr>
                <w:rFonts w:ascii="MS Gothic" w:eastAsia="MS Gothic" w:hAnsi="MS Gothic" w:cs="Times New Roman" w:hint="eastAsia"/>
              </w:rPr>
              <w:instrText>FORMCHECKBOX</w:instrText>
            </w:r>
            <w:r>
              <w:rPr>
                <w:rFonts w:ascii="MS Gothic" w:eastAsia="MS Gothic" w:hAnsi="MS Gothic" w:cs="Times New Roman"/>
              </w:rPr>
              <w:instrText xml:space="preserve"> </w:instrText>
            </w:r>
            <w:r w:rsidR="007C4154">
              <w:rPr>
                <w:rFonts w:ascii="MS Gothic" w:eastAsia="MS Gothic" w:hAnsi="MS Gothic" w:cs="Times New Roman"/>
              </w:rPr>
            </w:r>
            <w:r w:rsidR="007C4154">
              <w:rPr>
                <w:rFonts w:ascii="MS Gothic" w:eastAsia="MS Gothic" w:hAnsi="MS Gothic" w:cs="Times New Roman"/>
              </w:rPr>
              <w:fldChar w:fldCharType="separate"/>
            </w:r>
            <w:r>
              <w:rPr>
                <w:rFonts w:ascii="MS Gothic" w:eastAsia="MS Gothic" w:hAnsi="MS Gothic" w:cs="Times New Roman"/>
              </w:rPr>
              <w:fldChar w:fldCharType="end"/>
            </w:r>
            <w:r>
              <w:t xml:space="preserve">  No</w:t>
            </w:r>
          </w:p>
          <w:p w:rsidR="008D7DF7" w:rsidRDefault="00085FCC" w:rsidP="00085FCC">
            <w:pPr>
              <w:spacing w:before="120" w:after="120"/>
            </w:pPr>
            <w:r>
              <w:rPr>
                <w:rFonts w:ascii="MS Gothic" w:eastAsia="MS Gothic" w:hAnsi="MS Gothic" w:cs="Times New Roman"/>
              </w:rPr>
              <w:fldChar w:fldCharType="begin">
                <w:ffData>
                  <w:name w:val="Check1"/>
                  <w:enabled/>
                  <w:calcOnExit w:val="0"/>
                  <w:checkBox>
                    <w:sizeAuto/>
                    <w:default w:val="0"/>
                  </w:checkBox>
                </w:ffData>
              </w:fldChar>
            </w:r>
            <w:r>
              <w:rPr>
                <w:rFonts w:ascii="MS Gothic" w:eastAsia="MS Gothic" w:hAnsi="MS Gothic" w:cs="Times New Roman"/>
              </w:rPr>
              <w:instrText xml:space="preserve"> </w:instrText>
            </w:r>
            <w:r>
              <w:rPr>
                <w:rFonts w:ascii="MS Gothic" w:eastAsia="MS Gothic" w:hAnsi="MS Gothic" w:cs="Times New Roman" w:hint="eastAsia"/>
              </w:rPr>
              <w:instrText>FORMCHECKBOX</w:instrText>
            </w:r>
            <w:r>
              <w:rPr>
                <w:rFonts w:ascii="MS Gothic" w:eastAsia="MS Gothic" w:hAnsi="MS Gothic" w:cs="Times New Roman"/>
              </w:rPr>
              <w:instrText xml:space="preserve"> </w:instrText>
            </w:r>
            <w:r w:rsidR="007C4154">
              <w:rPr>
                <w:rFonts w:ascii="MS Gothic" w:eastAsia="MS Gothic" w:hAnsi="MS Gothic" w:cs="Times New Roman"/>
              </w:rPr>
            </w:r>
            <w:r w:rsidR="007C4154">
              <w:rPr>
                <w:rFonts w:ascii="MS Gothic" w:eastAsia="MS Gothic" w:hAnsi="MS Gothic" w:cs="Times New Roman"/>
              </w:rPr>
              <w:fldChar w:fldCharType="separate"/>
            </w:r>
            <w:r>
              <w:rPr>
                <w:rFonts w:ascii="MS Gothic" w:eastAsia="MS Gothic" w:hAnsi="MS Gothic" w:cs="Times New Roman"/>
              </w:rPr>
              <w:fldChar w:fldCharType="end"/>
            </w:r>
            <w:r>
              <w:t xml:space="preserve">  N/A, reprocessed in room.</w:t>
            </w:r>
          </w:p>
        </w:tc>
        <w:tc>
          <w:tcPr>
            <w:tcW w:w="3330" w:type="dxa"/>
          </w:tcPr>
          <w:p w:rsidR="008D7DF7" w:rsidRDefault="008D7DF7" w:rsidP="007267AF"/>
        </w:tc>
      </w:tr>
      <w:tr w:rsidR="00085FCC" w:rsidTr="003410C6">
        <w:tc>
          <w:tcPr>
            <w:tcW w:w="3116" w:type="dxa"/>
            <w:tcBorders>
              <w:bottom w:val="single" w:sz="4" w:space="0" w:color="auto"/>
            </w:tcBorders>
          </w:tcPr>
          <w:p w:rsidR="00085FCC" w:rsidRDefault="00085FCC" w:rsidP="00085FCC">
            <w:pPr>
              <w:pStyle w:val="ListParagraph"/>
              <w:numPr>
                <w:ilvl w:val="0"/>
                <w:numId w:val="9"/>
              </w:numPr>
              <w:tabs>
                <w:tab w:val="left" w:pos="0"/>
                <w:tab w:val="left" w:pos="342"/>
              </w:tabs>
              <w:spacing w:before="120" w:after="120"/>
              <w:ind w:left="-18" w:firstLine="0"/>
            </w:pPr>
            <w:r>
              <w:t xml:space="preserve">Are the appropriate environmental conditions in place in the reprocessing room? </w:t>
            </w:r>
          </w:p>
          <w:p w:rsidR="00085FCC" w:rsidRDefault="00085FCC" w:rsidP="001501E3">
            <w:pPr>
              <w:pStyle w:val="ListParagraph"/>
              <w:tabs>
                <w:tab w:val="left" w:pos="0"/>
                <w:tab w:val="left" w:pos="342"/>
              </w:tabs>
              <w:spacing w:before="120" w:after="120"/>
              <w:ind w:left="-18"/>
            </w:pPr>
            <w:r>
              <w:t>NOTE: See TJC Standards Interpretation FAQs.</w:t>
            </w:r>
          </w:p>
        </w:tc>
        <w:tc>
          <w:tcPr>
            <w:tcW w:w="3359" w:type="dxa"/>
            <w:tcBorders>
              <w:bottom w:val="single" w:sz="4" w:space="0" w:color="auto"/>
            </w:tcBorders>
          </w:tcPr>
          <w:p w:rsidR="00085FCC" w:rsidRDefault="00085FCC" w:rsidP="00085FCC">
            <w:pPr>
              <w:spacing w:before="120" w:after="120"/>
            </w:pPr>
            <w:r>
              <w:rPr>
                <w:rFonts w:ascii="MS Gothic" w:eastAsia="MS Gothic" w:hAnsi="MS Gothic" w:cs="Times New Roman"/>
              </w:rPr>
              <w:fldChar w:fldCharType="begin">
                <w:ffData>
                  <w:name w:val="Check1"/>
                  <w:enabled/>
                  <w:calcOnExit w:val="0"/>
                  <w:checkBox>
                    <w:sizeAuto/>
                    <w:default w:val="0"/>
                  </w:checkBox>
                </w:ffData>
              </w:fldChar>
            </w:r>
            <w:r>
              <w:rPr>
                <w:rFonts w:ascii="MS Gothic" w:eastAsia="MS Gothic" w:hAnsi="MS Gothic" w:cs="Times New Roman"/>
              </w:rPr>
              <w:instrText xml:space="preserve"> </w:instrText>
            </w:r>
            <w:r>
              <w:rPr>
                <w:rFonts w:ascii="MS Gothic" w:eastAsia="MS Gothic" w:hAnsi="MS Gothic" w:cs="Times New Roman" w:hint="eastAsia"/>
              </w:rPr>
              <w:instrText>FORMCHECKBOX</w:instrText>
            </w:r>
            <w:r>
              <w:rPr>
                <w:rFonts w:ascii="MS Gothic" w:eastAsia="MS Gothic" w:hAnsi="MS Gothic" w:cs="Times New Roman"/>
              </w:rPr>
              <w:instrText xml:space="preserve"> </w:instrText>
            </w:r>
            <w:r w:rsidR="007C4154">
              <w:rPr>
                <w:rFonts w:ascii="MS Gothic" w:eastAsia="MS Gothic" w:hAnsi="MS Gothic" w:cs="Times New Roman"/>
              </w:rPr>
            </w:r>
            <w:r w:rsidR="007C4154">
              <w:rPr>
                <w:rFonts w:ascii="MS Gothic" w:eastAsia="MS Gothic" w:hAnsi="MS Gothic" w:cs="Times New Roman"/>
              </w:rPr>
              <w:fldChar w:fldCharType="separate"/>
            </w:r>
            <w:r>
              <w:rPr>
                <w:rFonts w:ascii="MS Gothic" w:eastAsia="MS Gothic" w:hAnsi="MS Gothic" w:cs="Times New Roman"/>
              </w:rPr>
              <w:fldChar w:fldCharType="end"/>
            </w:r>
            <w:r>
              <w:t xml:space="preserve">  Yes</w:t>
            </w:r>
          </w:p>
          <w:p w:rsidR="00085FCC" w:rsidRDefault="00085FCC" w:rsidP="00085FCC">
            <w:pPr>
              <w:spacing w:before="120" w:after="120"/>
            </w:pPr>
            <w:r>
              <w:rPr>
                <w:rFonts w:ascii="MS Gothic" w:eastAsia="MS Gothic" w:hAnsi="MS Gothic" w:cs="Times New Roman"/>
              </w:rPr>
              <w:fldChar w:fldCharType="begin">
                <w:ffData>
                  <w:name w:val="Check1"/>
                  <w:enabled/>
                  <w:calcOnExit w:val="0"/>
                  <w:checkBox>
                    <w:sizeAuto/>
                    <w:default w:val="0"/>
                  </w:checkBox>
                </w:ffData>
              </w:fldChar>
            </w:r>
            <w:r>
              <w:rPr>
                <w:rFonts w:ascii="MS Gothic" w:eastAsia="MS Gothic" w:hAnsi="MS Gothic" w:cs="Times New Roman"/>
              </w:rPr>
              <w:instrText xml:space="preserve"> </w:instrText>
            </w:r>
            <w:r>
              <w:rPr>
                <w:rFonts w:ascii="MS Gothic" w:eastAsia="MS Gothic" w:hAnsi="MS Gothic" w:cs="Times New Roman" w:hint="eastAsia"/>
              </w:rPr>
              <w:instrText>FORMCHECKBOX</w:instrText>
            </w:r>
            <w:r>
              <w:rPr>
                <w:rFonts w:ascii="MS Gothic" w:eastAsia="MS Gothic" w:hAnsi="MS Gothic" w:cs="Times New Roman"/>
              </w:rPr>
              <w:instrText xml:space="preserve"> </w:instrText>
            </w:r>
            <w:r w:rsidR="007C4154">
              <w:rPr>
                <w:rFonts w:ascii="MS Gothic" w:eastAsia="MS Gothic" w:hAnsi="MS Gothic" w:cs="Times New Roman"/>
              </w:rPr>
            </w:r>
            <w:r w:rsidR="007C4154">
              <w:rPr>
                <w:rFonts w:ascii="MS Gothic" w:eastAsia="MS Gothic" w:hAnsi="MS Gothic" w:cs="Times New Roman"/>
              </w:rPr>
              <w:fldChar w:fldCharType="separate"/>
            </w:r>
            <w:r>
              <w:rPr>
                <w:rFonts w:ascii="MS Gothic" w:eastAsia="MS Gothic" w:hAnsi="MS Gothic" w:cs="Times New Roman"/>
              </w:rPr>
              <w:fldChar w:fldCharType="end"/>
            </w:r>
            <w:r>
              <w:t xml:space="preserve">  No</w:t>
            </w:r>
          </w:p>
          <w:p w:rsidR="00085FCC" w:rsidRDefault="00085FCC" w:rsidP="00085FCC">
            <w:pPr>
              <w:spacing w:before="120" w:after="120"/>
              <w:rPr>
                <w:rFonts w:ascii="MS Gothic" w:eastAsia="MS Gothic" w:hAnsi="MS Gothic" w:cs="Times New Roman"/>
              </w:rPr>
            </w:pPr>
            <w:r>
              <w:rPr>
                <w:rFonts w:ascii="MS Gothic" w:eastAsia="MS Gothic" w:hAnsi="MS Gothic" w:cs="Times New Roman"/>
              </w:rPr>
              <w:fldChar w:fldCharType="begin">
                <w:ffData>
                  <w:name w:val="Check1"/>
                  <w:enabled/>
                  <w:calcOnExit w:val="0"/>
                  <w:checkBox>
                    <w:sizeAuto/>
                    <w:default w:val="0"/>
                  </w:checkBox>
                </w:ffData>
              </w:fldChar>
            </w:r>
            <w:r>
              <w:rPr>
                <w:rFonts w:ascii="MS Gothic" w:eastAsia="MS Gothic" w:hAnsi="MS Gothic" w:cs="Times New Roman"/>
              </w:rPr>
              <w:instrText xml:space="preserve"> </w:instrText>
            </w:r>
            <w:r>
              <w:rPr>
                <w:rFonts w:ascii="MS Gothic" w:eastAsia="MS Gothic" w:hAnsi="MS Gothic" w:cs="Times New Roman" w:hint="eastAsia"/>
              </w:rPr>
              <w:instrText>FORMCHECKBOX</w:instrText>
            </w:r>
            <w:r>
              <w:rPr>
                <w:rFonts w:ascii="MS Gothic" w:eastAsia="MS Gothic" w:hAnsi="MS Gothic" w:cs="Times New Roman"/>
              </w:rPr>
              <w:instrText xml:space="preserve"> </w:instrText>
            </w:r>
            <w:r w:rsidR="007C4154">
              <w:rPr>
                <w:rFonts w:ascii="MS Gothic" w:eastAsia="MS Gothic" w:hAnsi="MS Gothic" w:cs="Times New Roman"/>
              </w:rPr>
            </w:r>
            <w:r w:rsidR="007C4154">
              <w:rPr>
                <w:rFonts w:ascii="MS Gothic" w:eastAsia="MS Gothic" w:hAnsi="MS Gothic" w:cs="Times New Roman"/>
              </w:rPr>
              <w:fldChar w:fldCharType="separate"/>
            </w:r>
            <w:r>
              <w:rPr>
                <w:rFonts w:ascii="MS Gothic" w:eastAsia="MS Gothic" w:hAnsi="MS Gothic" w:cs="Times New Roman"/>
              </w:rPr>
              <w:fldChar w:fldCharType="end"/>
            </w:r>
            <w:r>
              <w:t xml:space="preserve">  N/A, reprocessed in room.</w:t>
            </w:r>
          </w:p>
        </w:tc>
        <w:tc>
          <w:tcPr>
            <w:tcW w:w="3330" w:type="dxa"/>
          </w:tcPr>
          <w:p w:rsidR="00085FCC" w:rsidRDefault="00085FCC" w:rsidP="007267AF"/>
        </w:tc>
      </w:tr>
      <w:tr w:rsidR="008D7DF7" w:rsidTr="003410C6">
        <w:tc>
          <w:tcPr>
            <w:tcW w:w="3116" w:type="dxa"/>
            <w:tcBorders>
              <w:top w:val="single" w:sz="4" w:space="0" w:color="auto"/>
              <w:bottom w:val="single" w:sz="4" w:space="0" w:color="auto"/>
            </w:tcBorders>
          </w:tcPr>
          <w:p w:rsidR="008D7DF7" w:rsidRDefault="00DA31A4" w:rsidP="001501E3">
            <w:pPr>
              <w:pStyle w:val="ListParagraph"/>
              <w:numPr>
                <w:ilvl w:val="0"/>
                <w:numId w:val="9"/>
              </w:numPr>
              <w:tabs>
                <w:tab w:val="left" w:pos="0"/>
                <w:tab w:val="left" w:pos="342"/>
              </w:tabs>
              <w:spacing w:before="120" w:after="120"/>
              <w:ind w:left="0" w:firstLine="0"/>
            </w:pPr>
            <w:r>
              <w:t>The employee wears the appropriate personal protective equipment (PPE) per the HLD manufacturer’s recommendations</w:t>
            </w:r>
            <w:r w:rsidR="008D7DF7">
              <w:t>?</w:t>
            </w:r>
          </w:p>
        </w:tc>
        <w:tc>
          <w:tcPr>
            <w:tcW w:w="3359" w:type="dxa"/>
            <w:tcBorders>
              <w:top w:val="single" w:sz="4" w:space="0" w:color="auto"/>
              <w:bottom w:val="single" w:sz="4" w:space="0" w:color="auto"/>
            </w:tcBorders>
          </w:tcPr>
          <w:p w:rsidR="008D7DF7" w:rsidRDefault="008D7DF7" w:rsidP="007267AF">
            <w:pPr>
              <w:spacing w:before="120" w:after="120"/>
            </w:pPr>
            <w:r>
              <w:rPr>
                <w:rFonts w:ascii="MS Gothic" w:eastAsia="MS Gothic" w:hAnsi="MS Gothic" w:cs="Times New Roman"/>
              </w:rPr>
              <w:fldChar w:fldCharType="begin">
                <w:ffData>
                  <w:name w:val="Check1"/>
                  <w:enabled/>
                  <w:calcOnExit w:val="0"/>
                  <w:checkBox>
                    <w:sizeAuto/>
                    <w:default w:val="0"/>
                  </w:checkBox>
                </w:ffData>
              </w:fldChar>
            </w:r>
            <w:r>
              <w:rPr>
                <w:rFonts w:ascii="MS Gothic" w:eastAsia="MS Gothic" w:hAnsi="MS Gothic" w:cs="Times New Roman"/>
              </w:rPr>
              <w:instrText xml:space="preserve"> </w:instrText>
            </w:r>
            <w:r>
              <w:rPr>
                <w:rFonts w:ascii="MS Gothic" w:eastAsia="MS Gothic" w:hAnsi="MS Gothic" w:cs="Times New Roman" w:hint="eastAsia"/>
              </w:rPr>
              <w:instrText>FORMCHECKBOX</w:instrText>
            </w:r>
            <w:r>
              <w:rPr>
                <w:rFonts w:ascii="MS Gothic" w:eastAsia="MS Gothic" w:hAnsi="MS Gothic" w:cs="Times New Roman"/>
              </w:rPr>
              <w:instrText xml:space="preserve"> </w:instrText>
            </w:r>
            <w:r w:rsidR="007C4154">
              <w:rPr>
                <w:rFonts w:ascii="MS Gothic" w:eastAsia="MS Gothic" w:hAnsi="MS Gothic" w:cs="Times New Roman"/>
              </w:rPr>
            </w:r>
            <w:r w:rsidR="007C4154">
              <w:rPr>
                <w:rFonts w:ascii="MS Gothic" w:eastAsia="MS Gothic" w:hAnsi="MS Gothic" w:cs="Times New Roman"/>
              </w:rPr>
              <w:fldChar w:fldCharType="separate"/>
            </w:r>
            <w:r>
              <w:rPr>
                <w:rFonts w:ascii="MS Gothic" w:eastAsia="MS Gothic" w:hAnsi="MS Gothic" w:cs="Times New Roman"/>
              </w:rPr>
              <w:fldChar w:fldCharType="end"/>
            </w:r>
            <w:r>
              <w:t xml:space="preserve">  Yes</w:t>
            </w:r>
          </w:p>
          <w:p w:rsidR="008D7DF7" w:rsidRDefault="008D7DF7" w:rsidP="007267AF">
            <w:pPr>
              <w:spacing w:before="120" w:after="120"/>
            </w:pPr>
            <w:r>
              <w:rPr>
                <w:rFonts w:ascii="MS Gothic" w:eastAsia="MS Gothic" w:hAnsi="MS Gothic" w:cs="Times New Roman"/>
              </w:rPr>
              <w:fldChar w:fldCharType="begin">
                <w:ffData>
                  <w:name w:val="Check1"/>
                  <w:enabled/>
                  <w:calcOnExit w:val="0"/>
                  <w:checkBox>
                    <w:sizeAuto/>
                    <w:default w:val="0"/>
                  </w:checkBox>
                </w:ffData>
              </w:fldChar>
            </w:r>
            <w:r>
              <w:rPr>
                <w:rFonts w:ascii="MS Gothic" w:eastAsia="MS Gothic" w:hAnsi="MS Gothic" w:cs="Times New Roman"/>
              </w:rPr>
              <w:instrText xml:space="preserve"> </w:instrText>
            </w:r>
            <w:r>
              <w:rPr>
                <w:rFonts w:ascii="MS Gothic" w:eastAsia="MS Gothic" w:hAnsi="MS Gothic" w:cs="Times New Roman" w:hint="eastAsia"/>
              </w:rPr>
              <w:instrText>FORMCHECKBOX</w:instrText>
            </w:r>
            <w:r>
              <w:rPr>
                <w:rFonts w:ascii="MS Gothic" w:eastAsia="MS Gothic" w:hAnsi="MS Gothic" w:cs="Times New Roman"/>
              </w:rPr>
              <w:instrText xml:space="preserve"> </w:instrText>
            </w:r>
            <w:r w:rsidR="007C4154">
              <w:rPr>
                <w:rFonts w:ascii="MS Gothic" w:eastAsia="MS Gothic" w:hAnsi="MS Gothic" w:cs="Times New Roman"/>
              </w:rPr>
            </w:r>
            <w:r w:rsidR="007C4154">
              <w:rPr>
                <w:rFonts w:ascii="MS Gothic" w:eastAsia="MS Gothic" w:hAnsi="MS Gothic" w:cs="Times New Roman"/>
              </w:rPr>
              <w:fldChar w:fldCharType="separate"/>
            </w:r>
            <w:r>
              <w:rPr>
                <w:rFonts w:ascii="MS Gothic" w:eastAsia="MS Gothic" w:hAnsi="MS Gothic" w:cs="Times New Roman"/>
              </w:rPr>
              <w:fldChar w:fldCharType="end"/>
            </w:r>
            <w:r>
              <w:t xml:space="preserve">  No</w:t>
            </w:r>
          </w:p>
          <w:p w:rsidR="008D7DF7" w:rsidRDefault="008D7DF7" w:rsidP="00402FC2">
            <w:pPr>
              <w:spacing w:before="120" w:after="120"/>
            </w:pPr>
          </w:p>
        </w:tc>
        <w:tc>
          <w:tcPr>
            <w:tcW w:w="3330" w:type="dxa"/>
          </w:tcPr>
          <w:p w:rsidR="00837472" w:rsidRDefault="00837472" w:rsidP="007267AF"/>
        </w:tc>
      </w:tr>
      <w:tr w:rsidR="00E27F4D" w:rsidTr="003410C6">
        <w:tc>
          <w:tcPr>
            <w:tcW w:w="3116" w:type="dxa"/>
            <w:tcBorders>
              <w:top w:val="single" w:sz="4" w:space="0" w:color="auto"/>
              <w:bottom w:val="single" w:sz="4" w:space="0" w:color="auto"/>
            </w:tcBorders>
          </w:tcPr>
          <w:p w:rsidR="00E27F4D" w:rsidRDefault="004A28D6" w:rsidP="001501E3">
            <w:pPr>
              <w:pStyle w:val="ListParagraph"/>
              <w:numPr>
                <w:ilvl w:val="0"/>
                <w:numId w:val="9"/>
              </w:numPr>
              <w:tabs>
                <w:tab w:val="left" w:pos="0"/>
                <w:tab w:val="left" w:pos="342"/>
              </w:tabs>
              <w:spacing w:before="120" w:after="120"/>
              <w:ind w:left="0" w:firstLine="0"/>
            </w:pPr>
            <w:r>
              <w:t>Is the HLD process verified by the appropriate indicator?</w:t>
            </w:r>
          </w:p>
          <w:p w:rsidR="004A28D6" w:rsidRDefault="004A28D6" w:rsidP="001501E3">
            <w:pPr>
              <w:pStyle w:val="ListParagraph"/>
              <w:tabs>
                <w:tab w:val="left" w:pos="0"/>
                <w:tab w:val="left" w:pos="342"/>
              </w:tabs>
              <w:spacing w:before="120" w:after="120"/>
              <w:ind w:left="0"/>
            </w:pPr>
            <w:r>
              <w:t>(Note: Trophon disc or appropriate solution test strip.)</w:t>
            </w:r>
          </w:p>
        </w:tc>
        <w:tc>
          <w:tcPr>
            <w:tcW w:w="3359" w:type="dxa"/>
            <w:tcBorders>
              <w:top w:val="single" w:sz="4" w:space="0" w:color="auto"/>
              <w:bottom w:val="single" w:sz="4" w:space="0" w:color="auto"/>
            </w:tcBorders>
          </w:tcPr>
          <w:p w:rsidR="004A28D6" w:rsidRDefault="004A28D6" w:rsidP="004A28D6">
            <w:pPr>
              <w:spacing w:before="120" w:after="120"/>
            </w:pPr>
            <w:r>
              <w:rPr>
                <w:rFonts w:ascii="MS Gothic" w:eastAsia="MS Gothic" w:hAnsi="MS Gothic" w:cs="Times New Roman"/>
              </w:rPr>
              <w:fldChar w:fldCharType="begin">
                <w:ffData>
                  <w:name w:val="Check1"/>
                  <w:enabled/>
                  <w:calcOnExit w:val="0"/>
                  <w:checkBox>
                    <w:sizeAuto/>
                    <w:default w:val="0"/>
                  </w:checkBox>
                </w:ffData>
              </w:fldChar>
            </w:r>
            <w:r>
              <w:rPr>
                <w:rFonts w:ascii="MS Gothic" w:eastAsia="MS Gothic" w:hAnsi="MS Gothic" w:cs="Times New Roman"/>
              </w:rPr>
              <w:instrText xml:space="preserve"> </w:instrText>
            </w:r>
            <w:r>
              <w:rPr>
                <w:rFonts w:ascii="MS Gothic" w:eastAsia="MS Gothic" w:hAnsi="MS Gothic" w:cs="Times New Roman" w:hint="eastAsia"/>
              </w:rPr>
              <w:instrText>FORMCHECKBOX</w:instrText>
            </w:r>
            <w:r>
              <w:rPr>
                <w:rFonts w:ascii="MS Gothic" w:eastAsia="MS Gothic" w:hAnsi="MS Gothic" w:cs="Times New Roman"/>
              </w:rPr>
              <w:instrText xml:space="preserve"> </w:instrText>
            </w:r>
            <w:r w:rsidR="007C4154">
              <w:rPr>
                <w:rFonts w:ascii="MS Gothic" w:eastAsia="MS Gothic" w:hAnsi="MS Gothic" w:cs="Times New Roman"/>
              </w:rPr>
            </w:r>
            <w:r w:rsidR="007C4154">
              <w:rPr>
                <w:rFonts w:ascii="MS Gothic" w:eastAsia="MS Gothic" w:hAnsi="MS Gothic" w:cs="Times New Roman"/>
              </w:rPr>
              <w:fldChar w:fldCharType="separate"/>
            </w:r>
            <w:r>
              <w:rPr>
                <w:rFonts w:ascii="MS Gothic" w:eastAsia="MS Gothic" w:hAnsi="MS Gothic" w:cs="Times New Roman"/>
              </w:rPr>
              <w:fldChar w:fldCharType="end"/>
            </w:r>
            <w:r>
              <w:t xml:space="preserve">  Yes</w:t>
            </w:r>
          </w:p>
          <w:p w:rsidR="004A28D6" w:rsidRDefault="004A28D6" w:rsidP="004A28D6">
            <w:pPr>
              <w:spacing w:before="120" w:after="120"/>
            </w:pPr>
            <w:r>
              <w:rPr>
                <w:rFonts w:ascii="MS Gothic" w:eastAsia="MS Gothic" w:hAnsi="MS Gothic" w:cs="Times New Roman"/>
              </w:rPr>
              <w:fldChar w:fldCharType="begin">
                <w:ffData>
                  <w:name w:val="Check1"/>
                  <w:enabled/>
                  <w:calcOnExit w:val="0"/>
                  <w:checkBox>
                    <w:sizeAuto/>
                    <w:default w:val="0"/>
                  </w:checkBox>
                </w:ffData>
              </w:fldChar>
            </w:r>
            <w:r>
              <w:rPr>
                <w:rFonts w:ascii="MS Gothic" w:eastAsia="MS Gothic" w:hAnsi="MS Gothic" w:cs="Times New Roman"/>
              </w:rPr>
              <w:instrText xml:space="preserve"> </w:instrText>
            </w:r>
            <w:r>
              <w:rPr>
                <w:rFonts w:ascii="MS Gothic" w:eastAsia="MS Gothic" w:hAnsi="MS Gothic" w:cs="Times New Roman" w:hint="eastAsia"/>
              </w:rPr>
              <w:instrText>FORMCHECKBOX</w:instrText>
            </w:r>
            <w:r>
              <w:rPr>
                <w:rFonts w:ascii="MS Gothic" w:eastAsia="MS Gothic" w:hAnsi="MS Gothic" w:cs="Times New Roman"/>
              </w:rPr>
              <w:instrText xml:space="preserve"> </w:instrText>
            </w:r>
            <w:r w:rsidR="007C4154">
              <w:rPr>
                <w:rFonts w:ascii="MS Gothic" w:eastAsia="MS Gothic" w:hAnsi="MS Gothic" w:cs="Times New Roman"/>
              </w:rPr>
            </w:r>
            <w:r w:rsidR="007C4154">
              <w:rPr>
                <w:rFonts w:ascii="MS Gothic" w:eastAsia="MS Gothic" w:hAnsi="MS Gothic" w:cs="Times New Roman"/>
              </w:rPr>
              <w:fldChar w:fldCharType="separate"/>
            </w:r>
            <w:r>
              <w:rPr>
                <w:rFonts w:ascii="MS Gothic" w:eastAsia="MS Gothic" w:hAnsi="MS Gothic" w:cs="Times New Roman"/>
              </w:rPr>
              <w:fldChar w:fldCharType="end"/>
            </w:r>
            <w:r>
              <w:t xml:space="preserve">  No</w:t>
            </w:r>
          </w:p>
          <w:p w:rsidR="00E27F4D" w:rsidRDefault="00E27F4D" w:rsidP="00E27F4D">
            <w:pPr>
              <w:spacing w:before="120" w:after="120"/>
              <w:rPr>
                <w:rFonts w:ascii="MS Gothic" w:eastAsia="MS Gothic" w:hAnsi="MS Gothic" w:cs="Times New Roman"/>
              </w:rPr>
            </w:pPr>
          </w:p>
        </w:tc>
        <w:tc>
          <w:tcPr>
            <w:tcW w:w="3330" w:type="dxa"/>
          </w:tcPr>
          <w:p w:rsidR="00E27F4D" w:rsidRDefault="00E27F4D" w:rsidP="007267AF"/>
        </w:tc>
      </w:tr>
      <w:tr w:rsidR="008D7DF7" w:rsidTr="003410C6">
        <w:tc>
          <w:tcPr>
            <w:tcW w:w="3116" w:type="dxa"/>
            <w:tcBorders>
              <w:top w:val="single" w:sz="4" w:space="0" w:color="auto"/>
              <w:bottom w:val="single" w:sz="4" w:space="0" w:color="auto"/>
            </w:tcBorders>
          </w:tcPr>
          <w:p w:rsidR="008D7DF7" w:rsidRDefault="004A28D6" w:rsidP="001501E3">
            <w:pPr>
              <w:pStyle w:val="ListParagraph"/>
              <w:numPr>
                <w:ilvl w:val="0"/>
                <w:numId w:val="9"/>
              </w:numPr>
              <w:tabs>
                <w:tab w:val="left" w:pos="0"/>
                <w:tab w:val="left" w:pos="342"/>
              </w:tabs>
              <w:spacing w:before="120" w:after="120"/>
              <w:ind w:left="0" w:firstLine="0"/>
            </w:pPr>
            <w:r>
              <w:t>Is t</w:t>
            </w:r>
            <w:r w:rsidR="00DA31A4">
              <w:t xml:space="preserve">he </w:t>
            </w:r>
            <w:r>
              <w:t xml:space="preserve">liquid </w:t>
            </w:r>
            <w:r w:rsidR="00DA31A4">
              <w:t xml:space="preserve">HLD solution temperature tested according to the manufacturer’s recommendations? </w:t>
            </w:r>
            <w:r w:rsidR="00B26076">
              <w:t xml:space="preserve">                               </w:t>
            </w:r>
          </w:p>
        </w:tc>
        <w:tc>
          <w:tcPr>
            <w:tcW w:w="3359" w:type="dxa"/>
            <w:tcBorders>
              <w:top w:val="single" w:sz="4" w:space="0" w:color="auto"/>
              <w:bottom w:val="single" w:sz="4" w:space="0" w:color="auto"/>
            </w:tcBorders>
          </w:tcPr>
          <w:p w:rsidR="008D7DF7" w:rsidRDefault="008D7DF7" w:rsidP="001905DC">
            <w:pPr>
              <w:spacing w:before="120" w:after="120"/>
            </w:pPr>
            <w:r>
              <w:rPr>
                <w:rFonts w:ascii="MS Gothic" w:eastAsia="MS Gothic" w:hAnsi="MS Gothic" w:cs="Times New Roman"/>
              </w:rPr>
              <w:fldChar w:fldCharType="begin">
                <w:ffData>
                  <w:name w:val="Check1"/>
                  <w:enabled/>
                  <w:calcOnExit w:val="0"/>
                  <w:checkBox>
                    <w:sizeAuto/>
                    <w:default w:val="0"/>
                  </w:checkBox>
                </w:ffData>
              </w:fldChar>
            </w:r>
            <w:r>
              <w:rPr>
                <w:rFonts w:ascii="MS Gothic" w:eastAsia="MS Gothic" w:hAnsi="MS Gothic" w:cs="Times New Roman"/>
              </w:rPr>
              <w:instrText xml:space="preserve"> </w:instrText>
            </w:r>
            <w:r>
              <w:rPr>
                <w:rFonts w:ascii="MS Gothic" w:eastAsia="MS Gothic" w:hAnsi="MS Gothic" w:cs="Times New Roman" w:hint="eastAsia"/>
              </w:rPr>
              <w:instrText>FORMCHECKBOX</w:instrText>
            </w:r>
            <w:r>
              <w:rPr>
                <w:rFonts w:ascii="MS Gothic" w:eastAsia="MS Gothic" w:hAnsi="MS Gothic" w:cs="Times New Roman"/>
              </w:rPr>
              <w:instrText xml:space="preserve"> </w:instrText>
            </w:r>
            <w:r w:rsidR="007C4154">
              <w:rPr>
                <w:rFonts w:ascii="MS Gothic" w:eastAsia="MS Gothic" w:hAnsi="MS Gothic" w:cs="Times New Roman"/>
              </w:rPr>
            </w:r>
            <w:r w:rsidR="007C4154">
              <w:rPr>
                <w:rFonts w:ascii="MS Gothic" w:eastAsia="MS Gothic" w:hAnsi="MS Gothic" w:cs="Times New Roman"/>
              </w:rPr>
              <w:fldChar w:fldCharType="separate"/>
            </w:r>
            <w:r>
              <w:rPr>
                <w:rFonts w:ascii="MS Gothic" w:eastAsia="MS Gothic" w:hAnsi="MS Gothic" w:cs="Times New Roman"/>
              </w:rPr>
              <w:fldChar w:fldCharType="end"/>
            </w:r>
            <w:r>
              <w:t xml:space="preserve">  Yes</w:t>
            </w:r>
            <w:r w:rsidR="00412D25">
              <w:t>, observed</w:t>
            </w:r>
          </w:p>
          <w:p w:rsidR="00412D25" w:rsidRDefault="00412D25" w:rsidP="001905DC">
            <w:pPr>
              <w:spacing w:before="120" w:after="120"/>
            </w:pPr>
            <w:r>
              <w:rPr>
                <w:rFonts w:ascii="MS Gothic" w:eastAsia="MS Gothic" w:hAnsi="MS Gothic" w:cs="Times New Roman"/>
              </w:rPr>
              <w:fldChar w:fldCharType="begin">
                <w:ffData>
                  <w:name w:val="Check1"/>
                  <w:enabled/>
                  <w:calcOnExit w:val="0"/>
                  <w:checkBox>
                    <w:sizeAuto/>
                    <w:default w:val="0"/>
                  </w:checkBox>
                </w:ffData>
              </w:fldChar>
            </w:r>
            <w:r>
              <w:rPr>
                <w:rFonts w:ascii="MS Gothic" w:eastAsia="MS Gothic" w:hAnsi="MS Gothic" w:cs="Times New Roman"/>
              </w:rPr>
              <w:instrText xml:space="preserve"> </w:instrText>
            </w:r>
            <w:r>
              <w:rPr>
                <w:rFonts w:ascii="MS Gothic" w:eastAsia="MS Gothic" w:hAnsi="MS Gothic" w:cs="Times New Roman" w:hint="eastAsia"/>
              </w:rPr>
              <w:instrText>FORMCHECKBOX</w:instrText>
            </w:r>
            <w:r>
              <w:rPr>
                <w:rFonts w:ascii="MS Gothic" w:eastAsia="MS Gothic" w:hAnsi="MS Gothic" w:cs="Times New Roman"/>
              </w:rPr>
              <w:instrText xml:space="preserve"> </w:instrText>
            </w:r>
            <w:r w:rsidR="007C4154">
              <w:rPr>
                <w:rFonts w:ascii="MS Gothic" w:eastAsia="MS Gothic" w:hAnsi="MS Gothic" w:cs="Times New Roman"/>
              </w:rPr>
            </w:r>
            <w:r w:rsidR="007C4154">
              <w:rPr>
                <w:rFonts w:ascii="MS Gothic" w:eastAsia="MS Gothic" w:hAnsi="MS Gothic" w:cs="Times New Roman"/>
              </w:rPr>
              <w:fldChar w:fldCharType="separate"/>
            </w:r>
            <w:r>
              <w:rPr>
                <w:rFonts w:ascii="MS Gothic" w:eastAsia="MS Gothic" w:hAnsi="MS Gothic" w:cs="Times New Roman"/>
              </w:rPr>
              <w:fldChar w:fldCharType="end"/>
            </w:r>
            <w:r>
              <w:t xml:space="preserve">  Yes, described</w:t>
            </w:r>
          </w:p>
          <w:p w:rsidR="008D7DF7" w:rsidRDefault="008D7DF7" w:rsidP="00412D25">
            <w:pPr>
              <w:spacing w:before="120" w:after="120"/>
            </w:pPr>
            <w:r>
              <w:rPr>
                <w:rFonts w:ascii="MS Gothic" w:eastAsia="MS Gothic" w:hAnsi="MS Gothic" w:cs="Times New Roman"/>
              </w:rPr>
              <w:fldChar w:fldCharType="begin">
                <w:ffData>
                  <w:name w:val="Check1"/>
                  <w:enabled/>
                  <w:calcOnExit w:val="0"/>
                  <w:checkBox>
                    <w:sizeAuto/>
                    <w:default w:val="0"/>
                  </w:checkBox>
                </w:ffData>
              </w:fldChar>
            </w:r>
            <w:r>
              <w:rPr>
                <w:rFonts w:ascii="MS Gothic" w:eastAsia="MS Gothic" w:hAnsi="MS Gothic" w:cs="Times New Roman"/>
              </w:rPr>
              <w:instrText xml:space="preserve"> </w:instrText>
            </w:r>
            <w:r>
              <w:rPr>
                <w:rFonts w:ascii="MS Gothic" w:eastAsia="MS Gothic" w:hAnsi="MS Gothic" w:cs="Times New Roman" w:hint="eastAsia"/>
              </w:rPr>
              <w:instrText>FORMCHECKBOX</w:instrText>
            </w:r>
            <w:r>
              <w:rPr>
                <w:rFonts w:ascii="MS Gothic" w:eastAsia="MS Gothic" w:hAnsi="MS Gothic" w:cs="Times New Roman"/>
              </w:rPr>
              <w:instrText xml:space="preserve"> </w:instrText>
            </w:r>
            <w:r w:rsidR="007C4154">
              <w:rPr>
                <w:rFonts w:ascii="MS Gothic" w:eastAsia="MS Gothic" w:hAnsi="MS Gothic" w:cs="Times New Roman"/>
              </w:rPr>
            </w:r>
            <w:r w:rsidR="007C4154">
              <w:rPr>
                <w:rFonts w:ascii="MS Gothic" w:eastAsia="MS Gothic" w:hAnsi="MS Gothic" w:cs="Times New Roman"/>
              </w:rPr>
              <w:fldChar w:fldCharType="separate"/>
            </w:r>
            <w:r>
              <w:rPr>
                <w:rFonts w:ascii="MS Gothic" w:eastAsia="MS Gothic" w:hAnsi="MS Gothic" w:cs="Times New Roman"/>
              </w:rPr>
              <w:fldChar w:fldCharType="end"/>
            </w:r>
            <w:r>
              <w:t xml:space="preserve">  No</w:t>
            </w:r>
          </w:p>
          <w:p w:rsidR="005D2C34" w:rsidRPr="00E13EE4" w:rsidRDefault="005D2C34" w:rsidP="002A3491">
            <w:pPr>
              <w:spacing w:before="120" w:after="120"/>
            </w:pPr>
            <w:r>
              <w:rPr>
                <w:rFonts w:ascii="MS Gothic" w:eastAsia="MS Gothic" w:hAnsi="MS Gothic" w:cs="Times New Roman"/>
              </w:rPr>
              <w:fldChar w:fldCharType="begin">
                <w:ffData>
                  <w:name w:val="Check1"/>
                  <w:enabled/>
                  <w:calcOnExit w:val="0"/>
                  <w:checkBox>
                    <w:sizeAuto/>
                    <w:default w:val="0"/>
                  </w:checkBox>
                </w:ffData>
              </w:fldChar>
            </w:r>
            <w:r>
              <w:rPr>
                <w:rFonts w:ascii="MS Gothic" w:eastAsia="MS Gothic" w:hAnsi="MS Gothic" w:cs="Times New Roman"/>
              </w:rPr>
              <w:instrText xml:space="preserve"> </w:instrText>
            </w:r>
            <w:r>
              <w:rPr>
                <w:rFonts w:ascii="MS Gothic" w:eastAsia="MS Gothic" w:hAnsi="MS Gothic" w:cs="Times New Roman" w:hint="eastAsia"/>
              </w:rPr>
              <w:instrText>FORMCHECKBOX</w:instrText>
            </w:r>
            <w:r>
              <w:rPr>
                <w:rFonts w:ascii="MS Gothic" w:eastAsia="MS Gothic" w:hAnsi="MS Gothic" w:cs="Times New Roman"/>
              </w:rPr>
              <w:instrText xml:space="preserve"> </w:instrText>
            </w:r>
            <w:r w:rsidR="007C4154">
              <w:rPr>
                <w:rFonts w:ascii="MS Gothic" w:eastAsia="MS Gothic" w:hAnsi="MS Gothic" w:cs="Times New Roman"/>
              </w:rPr>
            </w:r>
            <w:r w:rsidR="007C4154">
              <w:rPr>
                <w:rFonts w:ascii="MS Gothic" w:eastAsia="MS Gothic" w:hAnsi="MS Gothic" w:cs="Times New Roman"/>
              </w:rPr>
              <w:fldChar w:fldCharType="separate"/>
            </w:r>
            <w:r>
              <w:rPr>
                <w:rFonts w:ascii="MS Gothic" w:eastAsia="MS Gothic" w:hAnsi="MS Gothic" w:cs="Times New Roman"/>
              </w:rPr>
              <w:fldChar w:fldCharType="end"/>
            </w:r>
            <w:r>
              <w:t xml:space="preserve">  NA, Trophon</w:t>
            </w:r>
            <w:r>
              <w:rPr>
                <w:rFonts w:cstheme="minorHAnsi"/>
              </w:rPr>
              <w:t>®</w:t>
            </w:r>
            <w:r>
              <w:t>EPR used.</w:t>
            </w:r>
          </w:p>
        </w:tc>
        <w:tc>
          <w:tcPr>
            <w:tcW w:w="3330" w:type="dxa"/>
          </w:tcPr>
          <w:p w:rsidR="008D7DF7" w:rsidRDefault="008D7DF7" w:rsidP="007267AF"/>
        </w:tc>
      </w:tr>
      <w:tr w:rsidR="00DA04E0" w:rsidTr="003410C6">
        <w:tc>
          <w:tcPr>
            <w:tcW w:w="3116" w:type="dxa"/>
            <w:tcBorders>
              <w:top w:val="single" w:sz="4" w:space="0" w:color="auto"/>
              <w:bottom w:val="single" w:sz="4" w:space="0" w:color="auto"/>
            </w:tcBorders>
          </w:tcPr>
          <w:p w:rsidR="00DA04E0" w:rsidRDefault="00E27F4D" w:rsidP="00DA31A4">
            <w:pPr>
              <w:spacing w:before="120" w:after="120"/>
              <w:ind w:left="-18" w:firstLine="18"/>
            </w:pPr>
            <w:r>
              <w:t>1</w:t>
            </w:r>
            <w:r w:rsidR="004A28D6">
              <w:t>4</w:t>
            </w:r>
            <w:r w:rsidR="00DA04E0">
              <w:t>. The clean probe is placed in the Trophon</w:t>
            </w:r>
            <w:r w:rsidR="00DA04E0">
              <w:rPr>
                <w:rFonts w:cstheme="minorHAnsi"/>
              </w:rPr>
              <w:t>®</w:t>
            </w:r>
            <w:r w:rsidR="00DA04E0">
              <w:t xml:space="preserve">EPR.          </w:t>
            </w:r>
          </w:p>
          <w:p w:rsidR="00DA04E0" w:rsidRDefault="00DA04E0" w:rsidP="00E13EE4">
            <w:pPr>
              <w:spacing w:before="120" w:after="120"/>
              <w:ind w:left="-18" w:firstLine="18"/>
            </w:pPr>
          </w:p>
        </w:tc>
        <w:tc>
          <w:tcPr>
            <w:tcW w:w="3359" w:type="dxa"/>
            <w:tcBorders>
              <w:top w:val="single" w:sz="4" w:space="0" w:color="auto"/>
              <w:bottom w:val="single" w:sz="4" w:space="0" w:color="auto"/>
            </w:tcBorders>
          </w:tcPr>
          <w:p w:rsidR="00DA04E0" w:rsidRDefault="00DA04E0" w:rsidP="00DA04E0">
            <w:pPr>
              <w:spacing w:before="120" w:after="120"/>
            </w:pPr>
            <w:r>
              <w:rPr>
                <w:rFonts w:ascii="MS Gothic" w:eastAsia="MS Gothic" w:hAnsi="MS Gothic" w:cs="Times New Roman"/>
              </w:rPr>
              <w:fldChar w:fldCharType="begin">
                <w:ffData>
                  <w:name w:val="Check1"/>
                  <w:enabled/>
                  <w:calcOnExit w:val="0"/>
                  <w:checkBox>
                    <w:sizeAuto/>
                    <w:default w:val="0"/>
                  </w:checkBox>
                </w:ffData>
              </w:fldChar>
            </w:r>
            <w:r>
              <w:rPr>
                <w:rFonts w:ascii="MS Gothic" w:eastAsia="MS Gothic" w:hAnsi="MS Gothic" w:cs="Times New Roman"/>
              </w:rPr>
              <w:instrText xml:space="preserve"> </w:instrText>
            </w:r>
            <w:r>
              <w:rPr>
                <w:rFonts w:ascii="MS Gothic" w:eastAsia="MS Gothic" w:hAnsi="MS Gothic" w:cs="Times New Roman" w:hint="eastAsia"/>
              </w:rPr>
              <w:instrText>FORMCHECKBOX</w:instrText>
            </w:r>
            <w:r>
              <w:rPr>
                <w:rFonts w:ascii="MS Gothic" w:eastAsia="MS Gothic" w:hAnsi="MS Gothic" w:cs="Times New Roman"/>
              </w:rPr>
              <w:instrText xml:space="preserve"> </w:instrText>
            </w:r>
            <w:r w:rsidR="007C4154">
              <w:rPr>
                <w:rFonts w:ascii="MS Gothic" w:eastAsia="MS Gothic" w:hAnsi="MS Gothic" w:cs="Times New Roman"/>
              </w:rPr>
            </w:r>
            <w:r w:rsidR="007C4154">
              <w:rPr>
                <w:rFonts w:ascii="MS Gothic" w:eastAsia="MS Gothic" w:hAnsi="MS Gothic" w:cs="Times New Roman"/>
              </w:rPr>
              <w:fldChar w:fldCharType="separate"/>
            </w:r>
            <w:r>
              <w:rPr>
                <w:rFonts w:ascii="MS Gothic" w:eastAsia="MS Gothic" w:hAnsi="MS Gothic" w:cs="Times New Roman"/>
              </w:rPr>
              <w:fldChar w:fldCharType="end"/>
            </w:r>
            <w:r>
              <w:t xml:space="preserve">  Yes </w:t>
            </w:r>
          </w:p>
          <w:p w:rsidR="00DA04E0" w:rsidRDefault="00DA04E0" w:rsidP="00DA04E0">
            <w:pPr>
              <w:spacing w:before="120" w:after="120"/>
            </w:pPr>
            <w:r>
              <w:rPr>
                <w:rFonts w:ascii="MS Gothic" w:eastAsia="MS Gothic" w:hAnsi="MS Gothic" w:cs="Times New Roman"/>
              </w:rPr>
              <w:fldChar w:fldCharType="begin">
                <w:ffData>
                  <w:name w:val="Check1"/>
                  <w:enabled/>
                  <w:calcOnExit w:val="0"/>
                  <w:checkBox>
                    <w:sizeAuto/>
                    <w:default w:val="0"/>
                  </w:checkBox>
                </w:ffData>
              </w:fldChar>
            </w:r>
            <w:r>
              <w:rPr>
                <w:rFonts w:ascii="MS Gothic" w:eastAsia="MS Gothic" w:hAnsi="MS Gothic" w:cs="Times New Roman"/>
              </w:rPr>
              <w:instrText xml:space="preserve"> </w:instrText>
            </w:r>
            <w:r>
              <w:rPr>
                <w:rFonts w:ascii="MS Gothic" w:eastAsia="MS Gothic" w:hAnsi="MS Gothic" w:cs="Times New Roman" w:hint="eastAsia"/>
              </w:rPr>
              <w:instrText>FORMCHECKBOX</w:instrText>
            </w:r>
            <w:r>
              <w:rPr>
                <w:rFonts w:ascii="MS Gothic" w:eastAsia="MS Gothic" w:hAnsi="MS Gothic" w:cs="Times New Roman"/>
              </w:rPr>
              <w:instrText xml:space="preserve"> </w:instrText>
            </w:r>
            <w:r w:rsidR="007C4154">
              <w:rPr>
                <w:rFonts w:ascii="MS Gothic" w:eastAsia="MS Gothic" w:hAnsi="MS Gothic" w:cs="Times New Roman"/>
              </w:rPr>
            </w:r>
            <w:r w:rsidR="007C4154">
              <w:rPr>
                <w:rFonts w:ascii="MS Gothic" w:eastAsia="MS Gothic" w:hAnsi="MS Gothic" w:cs="Times New Roman"/>
              </w:rPr>
              <w:fldChar w:fldCharType="separate"/>
            </w:r>
            <w:r>
              <w:rPr>
                <w:rFonts w:ascii="MS Gothic" w:eastAsia="MS Gothic" w:hAnsi="MS Gothic" w:cs="Times New Roman"/>
              </w:rPr>
              <w:fldChar w:fldCharType="end"/>
            </w:r>
            <w:r>
              <w:t xml:space="preserve">  No</w:t>
            </w:r>
          </w:p>
          <w:p w:rsidR="00DA04E0" w:rsidRDefault="006457A9" w:rsidP="00DA04E0">
            <w:pPr>
              <w:spacing w:before="120" w:after="120"/>
              <w:rPr>
                <w:rFonts w:ascii="MS Gothic" w:eastAsia="MS Gothic" w:hAnsi="MS Gothic" w:cs="Times New Roman"/>
              </w:rPr>
            </w:pPr>
            <w:r>
              <w:rPr>
                <w:rFonts w:ascii="MS Gothic" w:eastAsia="MS Gothic" w:hAnsi="MS Gothic" w:cs="Times New Roman"/>
              </w:rPr>
              <w:fldChar w:fldCharType="begin">
                <w:ffData>
                  <w:name w:val=""/>
                  <w:enabled/>
                  <w:calcOnExit w:val="0"/>
                  <w:checkBox>
                    <w:sizeAuto/>
                    <w:default w:val="0"/>
                  </w:checkBox>
                </w:ffData>
              </w:fldChar>
            </w:r>
            <w:r>
              <w:rPr>
                <w:rFonts w:ascii="MS Gothic" w:eastAsia="MS Gothic" w:hAnsi="MS Gothic" w:cs="Times New Roman"/>
              </w:rPr>
              <w:instrText xml:space="preserve"> </w:instrText>
            </w:r>
            <w:r>
              <w:rPr>
                <w:rFonts w:ascii="MS Gothic" w:eastAsia="MS Gothic" w:hAnsi="MS Gothic" w:cs="Times New Roman" w:hint="eastAsia"/>
              </w:rPr>
              <w:instrText>FORMCHECKBOX</w:instrText>
            </w:r>
            <w:r>
              <w:rPr>
                <w:rFonts w:ascii="MS Gothic" w:eastAsia="MS Gothic" w:hAnsi="MS Gothic" w:cs="Times New Roman"/>
              </w:rPr>
              <w:instrText xml:space="preserve"> </w:instrText>
            </w:r>
            <w:r w:rsidR="007C4154">
              <w:rPr>
                <w:rFonts w:ascii="MS Gothic" w:eastAsia="MS Gothic" w:hAnsi="MS Gothic" w:cs="Times New Roman"/>
              </w:rPr>
            </w:r>
            <w:r w:rsidR="007C4154">
              <w:rPr>
                <w:rFonts w:ascii="MS Gothic" w:eastAsia="MS Gothic" w:hAnsi="MS Gothic" w:cs="Times New Roman"/>
              </w:rPr>
              <w:fldChar w:fldCharType="separate"/>
            </w:r>
            <w:r>
              <w:rPr>
                <w:rFonts w:ascii="MS Gothic" w:eastAsia="MS Gothic" w:hAnsi="MS Gothic" w:cs="Times New Roman"/>
              </w:rPr>
              <w:fldChar w:fldCharType="end"/>
            </w:r>
            <w:r>
              <w:t xml:space="preserve">   NA, </w:t>
            </w:r>
            <w:r w:rsidR="00E16188">
              <w:t xml:space="preserve">liquid </w:t>
            </w:r>
            <w:r w:rsidR="00A047FC">
              <w:t>H</w:t>
            </w:r>
            <w:r w:rsidR="00E16188">
              <w:t>LD disinfection</w:t>
            </w:r>
            <w:r>
              <w:t xml:space="preserve"> used.</w:t>
            </w:r>
          </w:p>
        </w:tc>
        <w:tc>
          <w:tcPr>
            <w:tcW w:w="3330" w:type="dxa"/>
          </w:tcPr>
          <w:p w:rsidR="00DA04E0" w:rsidRDefault="00DA04E0" w:rsidP="007267AF"/>
        </w:tc>
      </w:tr>
      <w:tr w:rsidR="008D7DF7" w:rsidTr="003410C6">
        <w:tc>
          <w:tcPr>
            <w:tcW w:w="3116" w:type="dxa"/>
            <w:tcBorders>
              <w:top w:val="single" w:sz="4" w:space="0" w:color="auto"/>
              <w:bottom w:val="single" w:sz="4" w:space="0" w:color="auto"/>
            </w:tcBorders>
          </w:tcPr>
          <w:p w:rsidR="008D7DF7" w:rsidRDefault="00DA04E0" w:rsidP="009F182D">
            <w:pPr>
              <w:spacing w:before="120" w:after="120"/>
              <w:ind w:left="-18" w:firstLine="18"/>
            </w:pPr>
            <w:r>
              <w:t>1</w:t>
            </w:r>
            <w:r w:rsidR="009F182D">
              <w:t>5</w:t>
            </w:r>
            <w:r w:rsidR="008D7DF7">
              <w:t xml:space="preserve">. </w:t>
            </w:r>
            <w:r w:rsidR="00DA31A4">
              <w:t xml:space="preserve">The clean probe is soaked according to the manufacturer’s recommendations? </w:t>
            </w:r>
          </w:p>
        </w:tc>
        <w:tc>
          <w:tcPr>
            <w:tcW w:w="3359" w:type="dxa"/>
            <w:tcBorders>
              <w:top w:val="single" w:sz="4" w:space="0" w:color="auto"/>
              <w:bottom w:val="single" w:sz="4" w:space="0" w:color="auto"/>
            </w:tcBorders>
          </w:tcPr>
          <w:p w:rsidR="008D7DF7" w:rsidRDefault="008D7DF7" w:rsidP="00A50B10">
            <w:pPr>
              <w:spacing w:before="120" w:after="120"/>
            </w:pPr>
            <w:r>
              <w:rPr>
                <w:rFonts w:ascii="MS Gothic" w:eastAsia="MS Gothic" w:hAnsi="MS Gothic" w:cs="Times New Roman"/>
              </w:rPr>
              <w:fldChar w:fldCharType="begin">
                <w:ffData>
                  <w:name w:val="Check1"/>
                  <w:enabled/>
                  <w:calcOnExit w:val="0"/>
                  <w:checkBox>
                    <w:sizeAuto/>
                    <w:default w:val="0"/>
                  </w:checkBox>
                </w:ffData>
              </w:fldChar>
            </w:r>
            <w:r>
              <w:rPr>
                <w:rFonts w:ascii="MS Gothic" w:eastAsia="MS Gothic" w:hAnsi="MS Gothic" w:cs="Times New Roman"/>
              </w:rPr>
              <w:instrText xml:space="preserve"> </w:instrText>
            </w:r>
            <w:r>
              <w:rPr>
                <w:rFonts w:ascii="MS Gothic" w:eastAsia="MS Gothic" w:hAnsi="MS Gothic" w:cs="Times New Roman" w:hint="eastAsia"/>
              </w:rPr>
              <w:instrText>FORMCHECKBOX</w:instrText>
            </w:r>
            <w:r>
              <w:rPr>
                <w:rFonts w:ascii="MS Gothic" w:eastAsia="MS Gothic" w:hAnsi="MS Gothic" w:cs="Times New Roman"/>
              </w:rPr>
              <w:instrText xml:space="preserve"> </w:instrText>
            </w:r>
            <w:r w:rsidR="007C4154">
              <w:rPr>
                <w:rFonts w:ascii="MS Gothic" w:eastAsia="MS Gothic" w:hAnsi="MS Gothic" w:cs="Times New Roman"/>
              </w:rPr>
            </w:r>
            <w:r w:rsidR="007C4154">
              <w:rPr>
                <w:rFonts w:ascii="MS Gothic" w:eastAsia="MS Gothic" w:hAnsi="MS Gothic" w:cs="Times New Roman"/>
              </w:rPr>
              <w:fldChar w:fldCharType="separate"/>
            </w:r>
            <w:r>
              <w:rPr>
                <w:rFonts w:ascii="MS Gothic" w:eastAsia="MS Gothic" w:hAnsi="MS Gothic" w:cs="Times New Roman"/>
              </w:rPr>
              <w:fldChar w:fldCharType="end"/>
            </w:r>
            <w:r>
              <w:t xml:space="preserve">  Yes</w:t>
            </w:r>
            <w:r w:rsidR="00412D25">
              <w:t xml:space="preserve"> </w:t>
            </w:r>
          </w:p>
          <w:p w:rsidR="008D7DF7" w:rsidRDefault="008D7DF7" w:rsidP="00A50B10">
            <w:pPr>
              <w:spacing w:before="120" w:after="120"/>
            </w:pPr>
            <w:r>
              <w:rPr>
                <w:rFonts w:ascii="MS Gothic" w:eastAsia="MS Gothic" w:hAnsi="MS Gothic" w:cs="Times New Roman"/>
              </w:rPr>
              <w:fldChar w:fldCharType="begin">
                <w:ffData>
                  <w:name w:val="Check1"/>
                  <w:enabled/>
                  <w:calcOnExit w:val="0"/>
                  <w:checkBox>
                    <w:sizeAuto/>
                    <w:default w:val="0"/>
                  </w:checkBox>
                </w:ffData>
              </w:fldChar>
            </w:r>
            <w:r>
              <w:rPr>
                <w:rFonts w:ascii="MS Gothic" w:eastAsia="MS Gothic" w:hAnsi="MS Gothic" w:cs="Times New Roman"/>
              </w:rPr>
              <w:instrText xml:space="preserve"> </w:instrText>
            </w:r>
            <w:r>
              <w:rPr>
                <w:rFonts w:ascii="MS Gothic" w:eastAsia="MS Gothic" w:hAnsi="MS Gothic" w:cs="Times New Roman" w:hint="eastAsia"/>
              </w:rPr>
              <w:instrText>FORMCHECKBOX</w:instrText>
            </w:r>
            <w:r>
              <w:rPr>
                <w:rFonts w:ascii="MS Gothic" w:eastAsia="MS Gothic" w:hAnsi="MS Gothic" w:cs="Times New Roman"/>
              </w:rPr>
              <w:instrText xml:space="preserve"> </w:instrText>
            </w:r>
            <w:r w:rsidR="007C4154">
              <w:rPr>
                <w:rFonts w:ascii="MS Gothic" w:eastAsia="MS Gothic" w:hAnsi="MS Gothic" w:cs="Times New Roman"/>
              </w:rPr>
            </w:r>
            <w:r w:rsidR="007C4154">
              <w:rPr>
                <w:rFonts w:ascii="MS Gothic" w:eastAsia="MS Gothic" w:hAnsi="MS Gothic" w:cs="Times New Roman"/>
              </w:rPr>
              <w:fldChar w:fldCharType="separate"/>
            </w:r>
            <w:r>
              <w:rPr>
                <w:rFonts w:ascii="MS Gothic" w:eastAsia="MS Gothic" w:hAnsi="MS Gothic" w:cs="Times New Roman"/>
              </w:rPr>
              <w:fldChar w:fldCharType="end"/>
            </w:r>
            <w:r>
              <w:t xml:space="preserve">  No</w:t>
            </w:r>
          </w:p>
          <w:p w:rsidR="00DA04E0" w:rsidRPr="00B0148A" w:rsidRDefault="00DA04E0" w:rsidP="00A50B10">
            <w:pPr>
              <w:spacing w:before="120" w:after="120"/>
            </w:pPr>
            <w:r>
              <w:rPr>
                <w:rFonts w:ascii="MS Gothic" w:eastAsia="MS Gothic" w:hAnsi="MS Gothic" w:cs="Times New Roman"/>
              </w:rPr>
              <w:fldChar w:fldCharType="begin">
                <w:ffData>
                  <w:name w:val=""/>
                  <w:enabled/>
                  <w:calcOnExit w:val="0"/>
                  <w:checkBox>
                    <w:sizeAuto/>
                    <w:default w:val="0"/>
                  </w:checkBox>
                </w:ffData>
              </w:fldChar>
            </w:r>
            <w:r>
              <w:rPr>
                <w:rFonts w:ascii="MS Gothic" w:eastAsia="MS Gothic" w:hAnsi="MS Gothic" w:cs="Times New Roman"/>
              </w:rPr>
              <w:instrText xml:space="preserve"> </w:instrText>
            </w:r>
            <w:r>
              <w:rPr>
                <w:rFonts w:ascii="MS Gothic" w:eastAsia="MS Gothic" w:hAnsi="MS Gothic" w:cs="Times New Roman" w:hint="eastAsia"/>
              </w:rPr>
              <w:instrText>FORMCHECKBOX</w:instrText>
            </w:r>
            <w:r>
              <w:rPr>
                <w:rFonts w:ascii="MS Gothic" w:eastAsia="MS Gothic" w:hAnsi="MS Gothic" w:cs="Times New Roman"/>
              </w:rPr>
              <w:instrText xml:space="preserve"> </w:instrText>
            </w:r>
            <w:r w:rsidR="007C4154">
              <w:rPr>
                <w:rFonts w:ascii="MS Gothic" w:eastAsia="MS Gothic" w:hAnsi="MS Gothic" w:cs="Times New Roman"/>
              </w:rPr>
            </w:r>
            <w:r w:rsidR="007C4154">
              <w:rPr>
                <w:rFonts w:ascii="MS Gothic" w:eastAsia="MS Gothic" w:hAnsi="MS Gothic" w:cs="Times New Roman"/>
              </w:rPr>
              <w:fldChar w:fldCharType="separate"/>
            </w:r>
            <w:r>
              <w:rPr>
                <w:rFonts w:ascii="MS Gothic" w:eastAsia="MS Gothic" w:hAnsi="MS Gothic" w:cs="Times New Roman"/>
              </w:rPr>
              <w:fldChar w:fldCharType="end"/>
            </w:r>
            <w:r>
              <w:t xml:space="preserve">   NA, Trophon</w:t>
            </w:r>
            <w:r>
              <w:rPr>
                <w:rFonts w:cstheme="minorHAnsi"/>
              </w:rPr>
              <w:t>®</w:t>
            </w:r>
            <w:r>
              <w:t>EPR used.</w:t>
            </w:r>
          </w:p>
        </w:tc>
        <w:tc>
          <w:tcPr>
            <w:tcW w:w="3330" w:type="dxa"/>
          </w:tcPr>
          <w:p w:rsidR="008D7DF7" w:rsidRDefault="008D7DF7" w:rsidP="007267AF"/>
        </w:tc>
      </w:tr>
      <w:tr w:rsidR="008D7DF7" w:rsidTr="003410C6">
        <w:tc>
          <w:tcPr>
            <w:tcW w:w="3116" w:type="dxa"/>
            <w:tcBorders>
              <w:top w:val="single" w:sz="4" w:space="0" w:color="auto"/>
              <w:bottom w:val="single" w:sz="4" w:space="0" w:color="auto"/>
            </w:tcBorders>
          </w:tcPr>
          <w:p w:rsidR="008D7DF7" w:rsidRDefault="00DA04E0" w:rsidP="009F182D">
            <w:pPr>
              <w:spacing w:before="120" w:after="120"/>
              <w:ind w:left="-18" w:firstLine="18"/>
            </w:pPr>
            <w:r>
              <w:t>1</w:t>
            </w:r>
            <w:r w:rsidR="009F182D">
              <w:t>6</w:t>
            </w:r>
            <w:r w:rsidR="008D7DF7">
              <w:t xml:space="preserve">. </w:t>
            </w:r>
            <w:r w:rsidR="00DA31A4">
              <w:t xml:space="preserve">Following the soak, the probe is rinsed according to the HLD manufacturer’s recommendations? </w:t>
            </w:r>
          </w:p>
          <w:p w:rsidR="00E16188" w:rsidRDefault="00E16188" w:rsidP="009F182D">
            <w:pPr>
              <w:spacing w:before="120" w:after="120"/>
              <w:ind w:left="-18" w:firstLine="18"/>
            </w:pPr>
            <w:r>
              <w:t xml:space="preserve">NOTE: This may require multiple </w:t>
            </w:r>
            <w:r w:rsidR="00E85213">
              <w:t>high-volume</w:t>
            </w:r>
            <w:r>
              <w:t xml:space="preserve"> rinses. </w:t>
            </w:r>
          </w:p>
        </w:tc>
        <w:tc>
          <w:tcPr>
            <w:tcW w:w="3359" w:type="dxa"/>
            <w:tcBorders>
              <w:top w:val="single" w:sz="4" w:space="0" w:color="auto"/>
              <w:bottom w:val="single" w:sz="4" w:space="0" w:color="auto"/>
            </w:tcBorders>
          </w:tcPr>
          <w:p w:rsidR="008D7DF7" w:rsidRDefault="008D7DF7" w:rsidP="00A50B10">
            <w:pPr>
              <w:spacing w:before="120" w:after="120"/>
            </w:pPr>
            <w:r>
              <w:rPr>
                <w:rFonts w:ascii="MS Gothic" w:eastAsia="MS Gothic" w:hAnsi="MS Gothic" w:cs="Times New Roman"/>
              </w:rPr>
              <w:fldChar w:fldCharType="begin">
                <w:ffData>
                  <w:name w:val="Check1"/>
                  <w:enabled/>
                  <w:calcOnExit w:val="0"/>
                  <w:checkBox>
                    <w:sizeAuto/>
                    <w:default w:val="0"/>
                  </w:checkBox>
                </w:ffData>
              </w:fldChar>
            </w:r>
            <w:r>
              <w:rPr>
                <w:rFonts w:ascii="MS Gothic" w:eastAsia="MS Gothic" w:hAnsi="MS Gothic" w:cs="Times New Roman"/>
              </w:rPr>
              <w:instrText xml:space="preserve"> </w:instrText>
            </w:r>
            <w:r>
              <w:rPr>
                <w:rFonts w:ascii="MS Gothic" w:eastAsia="MS Gothic" w:hAnsi="MS Gothic" w:cs="Times New Roman" w:hint="eastAsia"/>
              </w:rPr>
              <w:instrText>FORMCHECKBOX</w:instrText>
            </w:r>
            <w:r>
              <w:rPr>
                <w:rFonts w:ascii="MS Gothic" w:eastAsia="MS Gothic" w:hAnsi="MS Gothic" w:cs="Times New Roman"/>
              </w:rPr>
              <w:instrText xml:space="preserve"> </w:instrText>
            </w:r>
            <w:r w:rsidR="007C4154">
              <w:rPr>
                <w:rFonts w:ascii="MS Gothic" w:eastAsia="MS Gothic" w:hAnsi="MS Gothic" w:cs="Times New Roman"/>
              </w:rPr>
            </w:r>
            <w:r w:rsidR="007C4154">
              <w:rPr>
                <w:rFonts w:ascii="MS Gothic" w:eastAsia="MS Gothic" w:hAnsi="MS Gothic" w:cs="Times New Roman"/>
              </w:rPr>
              <w:fldChar w:fldCharType="separate"/>
            </w:r>
            <w:r>
              <w:rPr>
                <w:rFonts w:ascii="MS Gothic" w:eastAsia="MS Gothic" w:hAnsi="MS Gothic" w:cs="Times New Roman"/>
              </w:rPr>
              <w:fldChar w:fldCharType="end"/>
            </w:r>
            <w:r>
              <w:t xml:space="preserve">  Yes</w:t>
            </w:r>
          </w:p>
          <w:p w:rsidR="008D7DF7" w:rsidRDefault="008D7DF7" w:rsidP="00A50B10">
            <w:pPr>
              <w:spacing w:before="120" w:after="120"/>
            </w:pPr>
            <w:r>
              <w:rPr>
                <w:rFonts w:ascii="MS Gothic" w:eastAsia="MS Gothic" w:hAnsi="MS Gothic" w:cs="Times New Roman"/>
              </w:rPr>
              <w:fldChar w:fldCharType="begin">
                <w:ffData>
                  <w:name w:val="Check1"/>
                  <w:enabled/>
                  <w:calcOnExit w:val="0"/>
                  <w:checkBox>
                    <w:sizeAuto/>
                    <w:default w:val="0"/>
                  </w:checkBox>
                </w:ffData>
              </w:fldChar>
            </w:r>
            <w:r>
              <w:rPr>
                <w:rFonts w:ascii="MS Gothic" w:eastAsia="MS Gothic" w:hAnsi="MS Gothic" w:cs="Times New Roman"/>
              </w:rPr>
              <w:instrText xml:space="preserve"> </w:instrText>
            </w:r>
            <w:r>
              <w:rPr>
                <w:rFonts w:ascii="MS Gothic" w:eastAsia="MS Gothic" w:hAnsi="MS Gothic" w:cs="Times New Roman" w:hint="eastAsia"/>
              </w:rPr>
              <w:instrText>FORMCHECKBOX</w:instrText>
            </w:r>
            <w:r>
              <w:rPr>
                <w:rFonts w:ascii="MS Gothic" w:eastAsia="MS Gothic" w:hAnsi="MS Gothic" w:cs="Times New Roman"/>
              </w:rPr>
              <w:instrText xml:space="preserve"> </w:instrText>
            </w:r>
            <w:r w:rsidR="007C4154">
              <w:rPr>
                <w:rFonts w:ascii="MS Gothic" w:eastAsia="MS Gothic" w:hAnsi="MS Gothic" w:cs="Times New Roman"/>
              </w:rPr>
            </w:r>
            <w:r w:rsidR="007C4154">
              <w:rPr>
                <w:rFonts w:ascii="MS Gothic" w:eastAsia="MS Gothic" w:hAnsi="MS Gothic" w:cs="Times New Roman"/>
              </w:rPr>
              <w:fldChar w:fldCharType="separate"/>
            </w:r>
            <w:r>
              <w:rPr>
                <w:rFonts w:ascii="MS Gothic" w:eastAsia="MS Gothic" w:hAnsi="MS Gothic" w:cs="Times New Roman"/>
              </w:rPr>
              <w:fldChar w:fldCharType="end"/>
            </w:r>
            <w:r>
              <w:t xml:space="preserve">  No</w:t>
            </w:r>
          </w:p>
          <w:p w:rsidR="008D7DF7" w:rsidRPr="00B0148A" w:rsidRDefault="00DA04E0" w:rsidP="00A50B10">
            <w:pPr>
              <w:spacing w:before="120" w:after="120"/>
            </w:pPr>
            <w:r>
              <w:rPr>
                <w:rFonts w:ascii="MS Gothic" w:eastAsia="MS Gothic" w:hAnsi="MS Gothic" w:cs="Times New Roman"/>
              </w:rPr>
              <w:fldChar w:fldCharType="begin">
                <w:ffData>
                  <w:name w:val=""/>
                  <w:enabled/>
                  <w:calcOnExit w:val="0"/>
                  <w:checkBox>
                    <w:sizeAuto/>
                    <w:default w:val="0"/>
                  </w:checkBox>
                </w:ffData>
              </w:fldChar>
            </w:r>
            <w:r>
              <w:rPr>
                <w:rFonts w:ascii="MS Gothic" w:eastAsia="MS Gothic" w:hAnsi="MS Gothic" w:cs="Times New Roman"/>
              </w:rPr>
              <w:instrText xml:space="preserve"> </w:instrText>
            </w:r>
            <w:r>
              <w:rPr>
                <w:rFonts w:ascii="MS Gothic" w:eastAsia="MS Gothic" w:hAnsi="MS Gothic" w:cs="Times New Roman" w:hint="eastAsia"/>
              </w:rPr>
              <w:instrText>FORMCHECKBOX</w:instrText>
            </w:r>
            <w:r>
              <w:rPr>
                <w:rFonts w:ascii="MS Gothic" w:eastAsia="MS Gothic" w:hAnsi="MS Gothic" w:cs="Times New Roman"/>
              </w:rPr>
              <w:instrText xml:space="preserve"> </w:instrText>
            </w:r>
            <w:r w:rsidR="007C4154">
              <w:rPr>
                <w:rFonts w:ascii="MS Gothic" w:eastAsia="MS Gothic" w:hAnsi="MS Gothic" w:cs="Times New Roman"/>
              </w:rPr>
            </w:r>
            <w:r w:rsidR="007C4154">
              <w:rPr>
                <w:rFonts w:ascii="MS Gothic" w:eastAsia="MS Gothic" w:hAnsi="MS Gothic" w:cs="Times New Roman"/>
              </w:rPr>
              <w:fldChar w:fldCharType="separate"/>
            </w:r>
            <w:r>
              <w:rPr>
                <w:rFonts w:ascii="MS Gothic" w:eastAsia="MS Gothic" w:hAnsi="MS Gothic" w:cs="Times New Roman"/>
              </w:rPr>
              <w:fldChar w:fldCharType="end"/>
            </w:r>
            <w:r>
              <w:t xml:space="preserve">   NA, Trophon</w:t>
            </w:r>
            <w:r>
              <w:rPr>
                <w:rFonts w:cstheme="minorHAnsi"/>
              </w:rPr>
              <w:t>®</w:t>
            </w:r>
            <w:r>
              <w:t>EPR used.</w:t>
            </w:r>
          </w:p>
        </w:tc>
        <w:tc>
          <w:tcPr>
            <w:tcW w:w="3330" w:type="dxa"/>
          </w:tcPr>
          <w:p w:rsidR="008D7DF7" w:rsidRDefault="008D7DF7" w:rsidP="007267AF"/>
        </w:tc>
      </w:tr>
      <w:tr w:rsidR="008D7DF7" w:rsidTr="003410C6">
        <w:tc>
          <w:tcPr>
            <w:tcW w:w="3116" w:type="dxa"/>
            <w:tcBorders>
              <w:top w:val="single" w:sz="4" w:space="0" w:color="auto"/>
              <w:bottom w:val="single" w:sz="4" w:space="0" w:color="auto"/>
            </w:tcBorders>
          </w:tcPr>
          <w:p w:rsidR="008D7DF7" w:rsidRDefault="00DA04E0" w:rsidP="009F182D">
            <w:pPr>
              <w:spacing w:before="120" w:after="120"/>
              <w:ind w:left="-18" w:firstLine="18"/>
            </w:pPr>
            <w:r>
              <w:t>1</w:t>
            </w:r>
            <w:r w:rsidR="009F182D">
              <w:t>7</w:t>
            </w:r>
            <w:r w:rsidR="008D7DF7">
              <w:t xml:space="preserve">. </w:t>
            </w:r>
            <w:r w:rsidR="00DA31A4">
              <w:t xml:space="preserve">Documentation is </w:t>
            </w:r>
            <w:r w:rsidR="00D713A5">
              <w:t>m</w:t>
            </w:r>
            <w:r w:rsidR="00DA31A4">
              <w:t>aintained and up to date (specific equipment, date, initials, temperature as applicable, time in/out, medical record number)</w:t>
            </w:r>
            <w:r w:rsidR="008D7DF7">
              <w:t>?</w:t>
            </w:r>
          </w:p>
        </w:tc>
        <w:tc>
          <w:tcPr>
            <w:tcW w:w="3359" w:type="dxa"/>
            <w:tcBorders>
              <w:top w:val="single" w:sz="4" w:space="0" w:color="auto"/>
              <w:bottom w:val="single" w:sz="4" w:space="0" w:color="auto"/>
            </w:tcBorders>
          </w:tcPr>
          <w:p w:rsidR="008D7DF7" w:rsidRDefault="008D7DF7" w:rsidP="00290673">
            <w:pPr>
              <w:spacing w:before="120" w:after="120"/>
            </w:pPr>
            <w:r>
              <w:rPr>
                <w:rFonts w:ascii="MS Gothic" w:eastAsia="MS Gothic" w:hAnsi="MS Gothic" w:cs="Times New Roman"/>
              </w:rPr>
              <w:fldChar w:fldCharType="begin">
                <w:ffData>
                  <w:name w:val="Check1"/>
                  <w:enabled/>
                  <w:calcOnExit w:val="0"/>
                  <w:checkBox>
                    <w:sizeAuto/>
                    <w:default w:val="0"/>
                  </w:checkBox>
                </w:ffData>
              </w:fldChar>
            </w:r>
            <w:r>
              <w:rPr>
                <w:rFonts w:ascii="MS Gothic" w:eastAsia="MS Gothic" w:hAnsi="MS Gothic" w:cs="Times New Roman"/>
              </w:rPr>
              <w:instrText xml:space="preserve"> </w:instrText>
            </w:r>
            <w:r>
              <w:rPr>
                <w:rFonts w:ascii="MS Gothic" w:eastAsia="MS Gothic" w:hAnsi="MS Gothic" w:cs="Times New Roman" w:hint="eastAsia"/>
              </w:rPr>
              <w:instrText>FORMCHECKBOX</w:instrText>
            </w:r>
            <w:r>
              <w:rPr>
                <w:rFonts w:ascii="MS Gothic" w:eastAsia="MS Gothic" w:hAnsi="MS Gothic" w:cs="Times New Roman"/>
              </w:rPr>
              <w:instrText xml:space="preserve"> </w:instrText>
            </w:r>
            <w:r w:rsidR="007C4154">
              <w:rPr>
                <w:rFonts w:ascii="MS Gothic" w:eastAsia="MS Gothic" w:hAnsi="MS Gothic" w:cs="Times New Roman"/>
              </w:rPr>
            </w:r>
            <w:r w:rsidR="007C4154">
              <w:rPr>
                <w:rFonts w:ascii="MS Gothic" w:eastAsia="MS Gothic" w:hAnsi="MS Gothic" w:cs="Times New Roman"/>
              </w:rPr>
              <w:fldChar w:fldCharType="separate"/>
            </w:r>
            <w:r>
              <w:rPr>
                <w:rFonts w:ascii="MS Gothic" w:eastAsia="MS Gothic" w:hAnsi="MS Gothic" w:cs="Times New Roman"/>
              </w:rPr>
              <w:fldChar w:fldCharType="end"/>
            </w:r>
            <w:r>
              <w:t xml:space="preserve">  Yes</w:t>
            </w:r>
          </w:p>
          <w:p w:rsidR="008D7DF7" w:rsidRDefault="008D7DF7" w:rsidP="00290673">
            <w:pPr>
              <w:spacing w:before="120" w:after="120"/>
            </w:pPr>
            <w:r>
              <w:rPr>
                <w:rFonts w:ascii="MS Gothic" w:eastAsia="MS Gothic" w:hAnsi="MS Gothic" w:cs="Times New Roman"/>
              </w:rPr>
              <w:fldChar w:fldCharType="begin">
                <w:ffData>
                  <w:name w:val="Check1"/>
                  <w:enabled/>
                  <w:calcOnExit w:val="0"/>
                  <w:checkBox>
                    <w:sizeAuto/>
                    <w:default w:val="0"/>
                  </w:checkBox>
                </w:ffData>
              </w:fldChar>
            </w:r>
            <w:r>
              <w:rPr>
                <w:rFonts w:ascii="MS Gothic" w:eastAsia="MS Gothic" w:hAnsi="MS Gothic" w:cs="Times New Roman"/>
              </w:rPr>
              <w:instrText xml:space="preserve"> </w:instrText>
            </w:r>
            <w:r>
              <w:rPr>
                <w:rFonts w:ascii="MS Gothic" w:eastAsia="MS Gothic" w:hAnsi="MS Gothic" w:cs="Times New Roman" w:hint="eastAsia"/>
              </w:rPr>
              <w:instrText>FORMCHECKBOX</w:instrText>
            </w:r>
            <w:r>
              <w:rPr>
                <w:rFonts w:ascii="MS Gothic" w:eastAsia="MS Gothic" w:hAnsi="MS Gothic" w:cs="Times New Roman"/>
              </w:rPr>
              <w:instrText xml:space="preserve"> </w:instrText>
            </w:r>
            <w:r w:rsidR="007C4154">
              <w:rPr>
                <w:rFonts w:ascii="MS Gothic" w:eastAsia="MS Gothic" w:hAnsi="MS Gothic" w:cs="Times New Roman"/>
              </w:rPr>
            </w:r>
            <w:r w:rsidR="007C4154">
              <w:rPr>
                <w:rFonts w:ascii="MS Gothic" w:eastAsia="MS Gothic" w:hAnsi="MS Gothic" w:cs="Times New Roman"/>
              </w:rPr>
              <w:fldChar w:fldCharType="separate"/>
            </w:r>
            <w:r>
              <w:rPr>
                <w:rFonts w:ascii="MS Gothic" w:eastAsia="MS Gothic" w:hAnsi="MS Gothic" w:cs="Times New Roman"/>
              </w:rPr>
              <w:fldChar w:fldCharType="end"/>
            </w:r>
            <w:r>
              <w:t xml:space="preserve">  No</w:t>
            </w:r>
          </w:p>
          <w:p w:rsidR="008D7DF7" w:rsidRDefault="008D7DF7" w:rsidP="00290673">
            <w:pPr>
              <w:spacing w:before="120" w:after="120"/>
              <w:rPr>
                <w:rFonts w:ascii="MS Gothic" w:eastAsia="MS Gothic" w:hAnsi="MS Gothic" w:cs="Times New Roman"/>
              </w:rPr>
            </w:pPr>
          </w:p>
        </w:tc>
        <w:tc>
          <w:tcPr>
            <w:tcW w:w="3330" w:type="dxa"/>
          </w:tcPr>
          <w:p w:rsidR="008D7DF7" w:rsidRDefault="008D7DF7" w:rsidP="007267AF"/>
        </w:tc>
      </w:tr>
      <w:tr w:rsidR="00D713A5" w:rsidTr="003410C6">
        <w:tc>
          <w:tcPr>
            <w:tcW w:w="3116" w:type="dxa"/>
            <w:tcBorders>
              <w:top w:val="single" w:sz="4" w:space="0" w:color="auto"/>
              <w:bottom w:val="single" w:sz="4" w:space="0" w:color="auto"/>
            </w:tcBorders>
          </w:tcPr>
          <w:p w:rsidR="00D713A5" w:rsidRDefault="006A067F" w:rsidP="009F182D">
            <w:pPr>
              <w:spacing w:before="120" w:after="120"/>
              <w:ind w:left="-18" w:firstLine="18"/>
            </w:pPr>
            <w:r>
              <w:t>1</w:t>
            </w:r>
            <w:r w:rsidR="009F182D">
              <w:t>8</w:t>
            </w:r>
            <w:r w:rsidR="00D713A5">
              <w:t xml:space="preserve">. </w:t>
            </w:r>
            <w:r w:rsidR="009F182D">
              <w:t>I</w:t>
            </w:r>
            <w:r w:rsidR="00D713A5">
              <w:t>s</w:t>
            </w:r>
            <w:r w:rsidR="009F182D">
              <w:t xml:space="preserve"> the probe</w:t>
            </w:r>
            <w:r w:rsidR="005D2C34">
              <w:t xml:space="preserve"> appropriately</w:t>
            </w:r>
            <w:r w:rsidR="00D713A5">
              <w:t xml:space="preserve"> dried prior to use or storage?</w:t>
            </w:r>
          </w:p>
          <w:p w:rsidR="005D2C34" w:rsidRPr="009334BA" w:rsidRDefault="005D2C34" w:rsidP="009F182D">
            <w:pPr>
              <w:spacing w:before="120" w:after="120"/>
              <w:ind w:left="-18" w:firstLine="18"/>
              <w:rPr>
                <w:color w:val="FF0000"/>
              </w:rPr>
            </w:pPr>
            <w:r>
              <w:rPr>
                <w:color w:val="FF0000"/>
              </w:rPr>
              <w:t>Note: A new lint free cloth is used each time.</w:t>
            </w:r>
          </w:p>
        </w:tc>
        <w:tc>
          <w:tcPr>
            <w:tcW w:w="3359" w:type="dxa"/>
            <w:tcBorders>
              <w:top w:val="single" w:sz="4" w:space="0" w:color="auto"/>
              <w:bottom w:val="single" w:sz="4" w:space="0" w:color="auto"/>
            </w:tcBorders>
          </w:tcPr>
          <w:p w:rsidR="00D713A5" w:rsidRDefault="00D713A5" w:rsidP="00D713A5">
            <w:pPr>
              <w:spacing w:before="120" w:after="120"/>
            </w:pPr>
            <w:r>
              <w:rPr>
                <w:rFonts w:ascii="MS Gothic" w:eastAsia="MS Gothic" w:hAnsi="MS Gothic" w:cs="Times New Roman"/>
              </w:rPr>
              <w:fldChar w:fldCharType="begin">
                <w:ffData>
                  <w:name w:val="Check1"/>
                  <w:enabled/>
                  <w:calcOnExit w:val="0"/>
                  <w:checkBox>
                    <w:sizeAuto/>
                    <w:default w:val="0"/>
                  </w:checkBox>
                </w:ffData>
              </w:fldChar>
            </w:r>
            <w:r>
              <w:rPr>
                <w:rFonts w:ascii="MS Gothic" w:eastAsia="MS Gothic" w:hAnsi="MS Gothic" w:cs="Times New Roman"/>
              </w:rPr>
              <w:instrText xml:space="preserve"> </w:instrText>
            </w:r>
            <w:r>
              <w:rPr>
                <w:rFonts w:ascii="MS Gothic" w:eastAsia="MS Gothic" w:hAnsi="MS Gothic" w:cs="Times New Roman" w:hint="eastAsia"/>
              </w:rPr>
              <w:instrText>FORMCHECKBOX</w:instrText>
            </w:r>
            <w:r>
              <w:rPr>
                <w:rFonts w:ascii="MS Gothic" w:eastAsia="MS Gothic" w:hAnsi="MS Gothic" w:cs="Times New Roman"/>
              </w:rPr>
              <w:instrText xml:space="preserve"> </w:instrText>
            </w:r>
            <w:r w:rsidR="007C4154">
              <w:rPr>
                <w:rFonts w:ascii="MS Gothic" w:eastAsia="MS Gothic" w:hAnsi="MS Gothic" w:cs="Times New Roman"/>
              </w:rPr>
            </w:r>
            <w:r w:rsidR="007C4154">
              <w:rPr>
                <w:rFonts w:ascii="MS Gothic" w:eastAsia="MS Gothic" w:hAnsi="MS Gothic" w:cs="Times New Roman"/>
              </w:rPr>
              <w:fldChar w:fldCharType="separate"/>
            </w:r>
            <w:r>
              <w:rPr>
                <w:rFonts w:ascii="MS Gothic" w:eastAsia="MS Gothic" w:hAnsi="MS Gothic" w:cs="Times New Roman"/>
              </w:rPr>
              <w:fldChar w:fldCharType="end"/>
            </w:r>
            <w:r>
              <w:t xml:space="preserve">  Yes</w:t>
            </w:r>
          </w:p>
          <w:p w:rsidR="00D713A5" w:rsidRDefault="00D713A5" w:rsidP="00D713A5">
            <w:pPr>
              <w:spacing w:before="120" w:after="120"/>
            </w:pPr>
            <w:r>
              <w:rPr>
                <w:rFonts w:ascii="MS Gothic" w:eastAsia="MS Gothic" w:hAnsi="MS Gothic" w:cs="Times New Roman"/>
              </w:rPr>
              <w:fldChar w:fldCharType="begin">
                <w:ffData>
                  <w:name w:val="Check1"/>
                  <w:enabled/>
                  <w:calcOnExit w:val="0"/>
                  <w:checkBox>
                    <w:sizeAuto/>
                    <w:default w:val="0"/>
                  </w:checkBox>
                </w:ffData>
              </w:fldChar>
            </w:r>
            <w:r>
              <w:rPr>
                <w:rFonts w:ascii="MS Gothic" w:eastAsia="MS Gothic" w:hAnsi="MS Gothic" w:cs="Times New Roman"/>
              </w:rPr>
              <w:instrText xml:space="preserve"> </w:instrText>
            </w:r>
            <w:r>
              <w:rPr>
                <w:rFonts w:ascii="MS Gothic" w:eastAsia="MS Gothic" w:hAnsi="MS Gothic" w:cs="Times New Roman" w:hint="eastAsia"/>
              </w:rPr>
              <w:instrText>FORMCHECKBOX</w:instrText>
            </w:r>
            <w:r>
              <w:rPr>
                <w:rFonts w:ascii="MS Gothic" w:eastAsia="MS Gothic" w:hAnsi="MS Gothic" w:cs="Times New Roman"/>
              </w:rPr>
              <w:instrText xml:space="preserve"> </w:instrText>
            </w:r>
            <w:r w:rsidR="007C4154">
              <w:rPr>
                <w:rFonts w:ascii="MS Gothic" w:eastAsia="MS Gothic" w:hAnsi="MS Gothic" w:cs="Times New Roman"/>
              </w:rPr>
            </w:r>
            <w:r w:rsidR="007C4154">
              <w:rPr>
                <w:rFonts w:ascii="MS Gothic" w:eastAsia="MS Gothic" w:hAnsi="MS Gothic" w:cs="Times New Roman"/>
              </w:rPr>
              <w:fldChar w:fldCharType="separate"/>
            </w:r>
            <w:r>
              <w:rPr>
                <w:rFonts w:ascii="MS Gothic" w:eastAsia="MS Gothic" w:hAnsi="MS Gothic" w:cs="Times New Roman"/>
              </w:rPr>
              <w:fldChar w:fldCharType="end"/>
            </w:r>
            <w:r>
              <w:t xml:space="preserve">  No</w:t>
            </w:r>
          </w:p>
          <w:p w:rsidR="005D2C34" w:rsidRPr="00D713A5" w:rsidRDefault="005D2C34" w:rsidP="00D713A5">
            <w:pPr>
              <w:spacing w:before="120" w:after="120"/>
            </w:pPr>
            <w:r>
              <w:rPr>
                <w:rFonts w:ascii="MS Gothic" w:eastAsia="MS Gothic" w:hAnsi="MS Gothic" w:cs="Times New Roman"/>
              </w:rPr>
              <w:fldChar w:fldCharType="begin">
                <w:ffData>
                  <w:name w:val=""/>
                  <w:enabled/>
                  <w:calcOnExit w:val="0"/>
                  <w:checkBox>
                    <w:sizeAuto/>
                    <w:default w:val="0"/>
                  </w:checkBox>
                </w:ffData>
              </w:fldChar>
            </w:r>
            <w:r>
              <w:rPr>
                <w:rFonts w:ascii="MS Gothic" w:eastAsia="MS Gothic" w:hAnsi="MS Gothic" w:cs="Times New Roman"/>
              </w:rPr>
              <w:instrText xml:space="preserve"> </w:instrText>
            </w:r>
            <w:r>
              <w:rPr>
                <w:rFonts w:ascii="MS Gothic" w:eastAsia="MS Gothic" w:hAnsi="MS Gothic" w:cs="Times New Roman" w:hint="eastAsia"/>
              </w:rPr>
              <w:instrText>FORMCHECKBOX</w:instrText>
            </w:r>
            <w:r>
              <w:rPr>
                <w:rFonts w:ascii="MS Gothic" w:eastAsia="MS Gothic" w:hAnsi="MS Gothic" w:cs="Times New Roman"/>
              </w:rPr>
              <w:instrText xml:space="preserve"> </w:instrText>
            </w:r>
            <w:r w:rsidR="007C4154">
              <w:rPr>
                <w:rFonts w:ascii="MS Gothic" w:eastAsia="MS Gothic" w:hAnsi="MS Gothic" w:cs="Times New Roman"/>
              </w:rPr>
            </w:r>
            <w:r w:rsidR="007C4154">
              <w:rPr>
                <w:rFonts w:ascii="MS Gothic" w:eastAsia="MS Gothic" w:hAnsi="MS Gothic" w:cs="Times New Roman"/>
              </w:rPr>
              <w:fldChar w:fldCharType="separate"/>
            </w:r>
            <w:r>
              <w:rPr>
                <w:rFonts w:ascii="MS Gothic" w:eastAsia="MS Gothic" w:hAnsi="MS Gothic" w:cs="Times New Roman"/>
              </w:rPr>
              <w:fldChar w:fldCharType="end"/>
            </w:r>
            <w:r>
              <w:t xml:space="preserve">   NA, Trophon</w:t>
            </w:r>
            <w:r>
              <w:rPr>
                <w:rFonts w:cstheme="minorHAnsi"/>
              </w:rPr>
              <w:t>®</w:t>
            </w:r>
            <w:r>
              <w:t>EPR used.</w:t>
            </w:r>
          </w:p>
        </w:tc>
        <w:tc>
          <w:tcPr>
            <w:tcW w:w="3330" w:type="dxa"/>
          </w:tcPr>
          <w:p w:rsidR="00D713A5" w:rsidRDefault="00D713A5" w:rsidP="00D713A5"/>
        </w:tc>
      </w:tr>
      <w:tr w:rsidR="00D713A5" w:rsidTr="003410C6">
        <w:tc>
          <w:tcPr>
            <w:tcW w:w="3116" w:type="dxa"/>
            <w:tcBorders>
              <w:top w:val="single" w:sz="4" w:space="0" w:color="auto"/>
              <w:bottom w:val="single" w:sz="4" w:space="0" w:color="auto"/>
            </w:tcBorders>
          </w:tcPr>
          <w:p w:rsidR="00D713A5" w:rsidRDefault="006A067F" w:rsidP="009F182D">
            <w:pPr>
              <w:spacing w:before="120" w:after="120"/>
              <w:ind w:left="-18" w:firstLine="18"/>
            </w:pPr>
            <w:r>
              <w:t>1</w:t>
            </w:r>
            <w:r w:rsidR="009F182D">
              <w:t>9</w:t>
            </w:r>
            <w:r w:rsidR="00D713A5">
              <w:t xml:space="preserve">. </w:t>
            </w:r>
            <w:r w:rsidR="009F182D">
              <w:t>Is t</w:t>
            </w:r>
            <w:r w:rsidR="00D713A5">
              <w:t>he Endocavity probe stored vertically and in a manner that will protect it from damage or contamination</w:t>
            </w:r>
            <w:r w:rsidR="009F182D">
              <w:t xml:space="preserve"> and according to the manufacturer’s instructions</w:t>
            </w:r>
            <w:r w:rsidR="00D713A5">
              <w:t xml:space="preserve">? </w:t>
            </w:r>
          </w:p>
        </w:tc>
        <w:tc>
          <w:tcPr>
            <w:tcW w:w="3359" w:type="dxa"/>
            <w:tcBorders>
              <w:top w:val="single" w:sz="4" w:space="0" w:color="auto"/>
              <w:bottom w:val="single" w:sz="4" w:space="0" w:color="auto"/>
            </w:tcBorders>
          </w:tcPr>
          <w:p w:rsidR="00D713A5" w:rsidRDefault="00D713A5" w:rsidP="00D713A5">
            <w:pPr>
              <w:spacing w:before="120" w:after="120"/>
            </w:pPr>
            <w:r>
              <w:rPr>
                <w:rFonts w:ascii="MS Gothic" w:eastAsia="MS Gothic" w:hAnsi="MS Gothic" w:cs="Times New Roman"/>
              </w:rPr>
              <w:fldChar w:fldCharType="begin">
                <w:ffData>
                  <w:name w:val="Check1"/>
                  <w:enabled/>
                  <w:calcOnExit w:val="0"/>
                  <w:checkBox>
                    <w:sizeAuto/>
                    <w:default w:val="0"/>
                  </w:checkBox>
                </w:ffData>
              </w:fldChar>
            </w:r>
            <w:r>
              <w:rPr>
                <w:rFonts w:ascii="MS Gothic" w:eastAsia="MS Gothic" w:hAnsi="MS Gothic" w:cs="Times New Roman"/>
              </w:rPr>
              <w:instrText xml:space="preserve"> </w:instrText>
            </w:r>
            <w:r>
              <w:rPr>
                <w:rFonts w:ascii="MS Gothic" w:eastAsia="MS Gothic" w:hAnsi="MS Gothic" w:cs="Times New Roman" w:hint="eastAsia"/>
              </w:rPr>
              <w:instrText>FORMCHECKBOX</w:instrText>
            </w:r>
            <w:r>
              <w:rPr>
                <w:rFonts w:ascii="MS Gothic" w:eastAsia="MS Gothic" w:hAnsi="MS Gothic" w:cs="Times New Roman"/>
              </w:rPr>
              <w:instrText xml:space="preserve"> </w:instrText>
            </w:r>
            <w:r w:rsidR="007C4154">
              <w:rPr>
                <w:rFonts w:ascii="MS Gothic" w:eastAsia="MS Gothic" w:hAnsi="MS Gothic" w:cs="Times New Roman"/>
              </w:rPr>
            </w:r>
            <w:r w:rsidR="007C4154">
              <w:rPr>
                <w:rFonts w:ascii="MS Gothic" w:eastAsia="MS Gothic" w:hAnsi="MS Gothic" w:cs="Times New Roman"/>
              </w:rPr>
              <w:fldChar w:fldCharType="separate"/>
            </w:r>
            <w:r>
              <w:rPr>
                <w:rFonts w:ascii="MS Gothic" w:eastAsia="MS Gothic" w:hAnsi="MS Gothic" w:cs="Times New Roman"/>
              </w:rPr>
              <w:fldChar w:fldCharType="end"/>
            </w:r>
            <w:r>
              <w:t xml:space="preserve">  Yes</w:t>
            </w:r>
          </w:p>
          <w:p w:rsidR="00D713A5" w:rsidRDefault="00D713A5" w:rsidP="00D713A5">
            <w:pPr>
              <w:spacing w:before="120" w:after="120"/>
            </w:pPr>
            <w:r>
              <w:rPr>
                <w:rFonts w:ascii="MS Gothic" w:eastAsia="MS Gothic" w:hAnsi="MS Gothic" w:cs="Times New Roman"/>
              </w:rPr>
              <w:fldChar w:fldCharType="begin">
                <w:ffData>
                  <w:name w:val="Check1"/>
                  <w:enabled/>
                  <w:calcOnExit w:val="0"/>
                  <w:checkBox>
                    <w:sizeAuto/>
                    <w:default w:val="0"/>
                  </w:checkBox>
                </w:ffData>
              </w:fldChar>
            </w:r>
            <w:r>
              <w:rPr>
                <w:rFonts w:ascii="MS Gothic" w:eastAsia="MS Gothic" w:hAnsi="MS Gothic" w:cs="Times New Roman"/>
              </w:rPr>
              <w:instrText xml:space="preserve"> </w:instrText>
            </w:r>
            <w:r>
              <w:rPr>
                <w:rFonts w:ascii="MS Gothic" w:eastAsia="MS Gothic" w:hAnsi="MS Gothic" w:cs="Times New Roman" w:hint="eastAsia"/>
              </w:rPr>
              <w:instrText>FORMCHECKBOX</w:instrText>
            </w:r>
            <w:r>
              <w:rPr>
                <w:rFonts w:ascii="MS Gothic" w:eastAsia="MS Gothic" w:hAnsi="MS Gothic" w:cs="Times New Roman"/>
              </w:rPr>
              <w:instrText xml:space="preserve"> </w:instrText>
            </w:r>
            <w:r w:rsidR="007C4154">
              <w:rPr>
                <w:rFonts w:ascii="MS Gothic" w:eastAsia="MS Gothic" w:hAnsi="MS Gothic" w:cs="Times New Roman"/>
              </w:rPr>
            </w:r>
            <w:r w:rsidR="007C4154">
              <w:rPr>
                <w:rFonts w:ascii="MS Gothic" w:eastAsia="MS Gothic" w:hAnsi="MS Gothic" w:cs="Times New Roman"/>
              </w:rPr>
              <w:fldChar w:fldCharType="separate"/>
            </w:r>
            <w:r>
              <w:rPr>
                <w:rFonts w:ascii="MS Gothic" w:eastAsia="MS Gothic" w:hAnsi="MS Gothic" w:cs="Times New Roman"/>
              </w:rPr>
              <w:fldChar w:fldCharType="end"/>
            </w:r>
            <w:r>
              <w:t xml:space="preserve">  No</w:t>
            </w:r>
          </w:p>
          <w:p w:rsidR="00D713A5" w:rsidRDefault="00D713A5" w:rsidP="00D713A5">
            <w:pPr>
              <w:spacing w:before="120" w:after="120"/>
              <w:rPr>
                <w:rFonts w:ascii="MS Gothic" w:eastAsia="MS Gothic" w:hAnsi="MS Gothic" w:cs="Times New Roman"/>
              </w:rPr>
            </w:pPr>
          </w:p>
        </w:tc>
        <w:tc>
          <w:tcPr>
            <w:tcW w:w="3330" w:type="dxa"/>
          </w:tcPr>
          <w:p w:rsidR="00D713A5" w:rsidRDefault="00D713A5" w:rsidP="00D713A5"/>
        </w:tc>
      </w:tr>
      <w:tr w:rsidR="00641BA0" w:rsidTr="003410C6">
        <w:tc>
          <w:tcPr>
            <w:tcW w:w="3116" w:type="dxa"/>
            <w:tcBorders>
              <w:top w:val="single" w:sz="4" w:space="0" w:color="auto"/>
              <w:bottom w:val="single" w:sz="4" w:space="0" w:color="auto"/>
            </w:tcBorders>
          </w:tcPr>
          <w:p w:rsidR="00641BA0" w:rsidRDefault="00641BA0" w:rsidP="009F182D">
            <w:pPr>
              <w:spacing w:before="120" w:after="120"/>
              <w:ind w:left="-18" w:firstLine="18"/>
            </w:pPr>
            <w:r>
              <w:t xml:space="preserve">20. Is the HLD solution in the original container prepared, replaced, and labeled (date opened and date activated, if appropriate) according to the manufacturer’s recommendations? </w:t>
            </w:r>
          </w:p>
        </w:tc>
        <w:tc>
          <w:tcPr>
            <w:tcW w:w="3359" w:type="dxa"/>
            <w:tcBorders>
              <w:top w:val="single" w:sz="4" w:space="0" w:color="auto"/>
              <w:bottom w:val="single" w:sz="4" w:space="0" w:color="auto"/>
            </w:tcBorders>
          </w:tcPr>
          <w:p w:rsidR="00641BA0" w:rsidRDefault="00641BA0" w:rsidP="00D713A5">
            <w:pPr>
              <w:spacing w:before="120" w:after="120"/>
            </w:pPr>
            <w:r>
              <w:rPr>
                <w:rFonts w:ascii="MS Gothic" w:eastAsia="MS Gothic" w:hAnsi="MS Gothic" w:cs="Times New Roman"/>
              </w:rPr>
              <w:fldChar w:fldCharType="begin">
                <w:ffData>
                  <w:name w:val="Check1"/>
                  <w:enabled/>
                  <w:calcOnExit w:val="0"/>
                  <w:checkBox>
                    <w:sizeAuto/>
                    <w:default w:val="0"/>
                  </w:checkBox>
                </w:ffData>
              </w:fldChar>
            </w:r>
            <w:r>
              <w:rPr>
                <w:rFonts w:ascii="MS Gothic" w:eastAsia="MS Gothic" w:hAnsi="MS Gothic" w:cs="Times New Roman"/>
              </w:rPr>
              <w:instrText xml:space="preserve"> </w:instrText>
            </w:r>
            <w:r>
              <w:rPr>
                <w:rFonts w:ascii="MS Gothic" w:eastAsia="MS Gothic" w:hAnsi="MS Gothic" w:cs="Times New Roman" w:hint="eastAsia"/>
              </w:rPr>
              <w:instrText>FORMCHECKBOX</w:instrText>
            </w:r>
            <w:r>
              <w:rPr>
                <w:rFonts w:ascii="MS Gothic" w:eastAsia="MS Gothic" w:hAnsi="MS Gothic" w:cs="Times New Roman"/>
              </w:rPr>
              <w:instrText xml:space="preserve"> </w:instrText>
            </w:r>
            <w:r w:rsidR="007C4154">
              <w:rPr>
                <w:rFonts w:ascii="MS Gothic" w:eastAsia="MS Gothic" w:hAnsi="MS Gothic" w:cs="Times New Roman"/>
              </w:rPr>
            </w:r>
            <w:r w:rsidR="007C4154">
              <w:rPr>
                <w:rFonts w:ascii="MS Gothic" w:eastAsia="MS Gothic" w:hAnsi="MS Gothic" w:cs="Times New Roman"/>
              </w:rPr>
              <w:fldChar w:fldCharType="separate"/>
            </w:r>
            <w:r>
              <w:rPr>
                <w:rFonts w:ascii="MS Gothic" w:eastAsia="MS Gothic" w:hAnsi="MS Gothic" w:cs="Times New Roman"/>
              </w:rPr>
              <w:fldChar w:fldCharType="end"/>
            </w:r>
            <w:r>
              <w:t xml:space="preserve">  Yes</w:t>
            </w:r>
          </w:p>
          <w:p w:rsidR="00641BA0" w:rsidRDefault="00641BA0" w:rsidP="00D713A5">
            <w:pPr>
              <w:spacing w:before="120" w:after="120"/>
            </w:pPr>
            <w:r>
              <w:rPr>
                <w:rFonts w:ascii="MS Gothic" w:eastAsia="MS Gothic" w:hAnsi="MS Gothic" w:cs="Times New Roman"/>
              </w:rPr>
              <w:fldChar w:fldCharType="begin">
                <w:ffData>
                  <w:name w:val="Check1"/>
                  <w:enabled/>
                  <w:calcOnExit w:val="0"/>
                  <w:checkBox>
                    <w:sizeAuto/>
                    <w:default w:val="0"/>
                  </w:checkBox>
                </w:ffData>
              </w:fldChar>
            </w:r>
            <w:r>
              <w:rPr>
                <w:rFonts w:ascii="MS Gothic" w:eastAsia="MS Gothic" w:hAnsi="MS Gothic" w:cs="Times New Roman"/>
              </w:rPr>
              <w:instrText xml:space="preserve"> </w:instrText>
            </w:r>
            <w:r>
              <w:rPr>
                <w:rFonts w:ascii="MS Gothic" w:eastAsia="MS Gothic" w:hAnsi="MS Gothic" w:cs="Times New Roman" w:hint="eastAsia"/>
              </w:rPr>
              <w:instrText>FORMCHECKBOX</w:instrText>
            </w:r>
            <w:r>
              <w:rPr>
                <w:rFonts w:ascii="MS Gothic" w:eastAsia="MS Gothic" w:hAnsi="MS Gothic" w:cs="Times New Roman"/>
              </w:rPr>
              <w:instrText xml:space="preserve"> </w:instrText>
            </w:r>
            <w:r w:rsidR="007C4154">
              <w:rPr>
                <w:rFonts w:ascii="MS Gothic" w:eastAsia="MS Gothic" w:hAnsi="MS Gothic" w:cs="Times New Roman"/>
              </w:rPr>
            </w:r>
            <w:r w:rsidR="007C4154">
              <w:rPr>
                <w:rFonts w:ascii="MS Gothic" w:eastAsia="MS Gothic" w:hAnsi="MS Gothic" w:cs="Times New Roman"/>
              </w:rPr>
              <w:fldChar w:fldCharType="separate"/>
            </w:r>
            <w:r>
              <w:rPr>
                <w:rFonts w:ascii="MS Gothic" w:eastAsia="MS Gothic" w:hAnsi="MS Gothic" w:cs="Times New Roman"/>
              </w:rPr>
              <w:fldChar w:fldCharType="end"/>
            </w:r>
            <w:r>
              <w:t xml:space="preserve">  No</w:t>
            </w:r>
          </w:p>
          <w:p w:rsidR="00641BA0" w:rsidRDefault="00641BA0" w:rsidP="00D713A5">
            <w:pPr>
              <w:spacing w:before="120" w:after="120"/>
              <w:rPr>
                <w:rFonts w:ascii="MS Gothic" w:eastAsia="MS Gothic" w:hAnsi="MS Gothic" w:cs="Times New Roman"/>
              </w:rPr>
            </w:pPr>
            <w:r>
              <w:rPr>
                <w:rFonts w:ascii="MS Gothic" w:eastAsia="MS Gothic" w:hAnsi="MS Gothic" w:cs="Times New Roman"/>
              </w:rPr>
              <w:fldChar w:fldCharType="begin">
                <w:ffData>
                  <w:name w:val=""/>
                  <w:enabled/>
                  <w:calcOnExit w:val="0"/>
                  <w:checkBox>
                    <w:sizeAuto/>
                    <w:default w:val="0"/>
                  </w:checkBox>
                </w:ffData>
              </w:fldChar>
            </w:r>
            <w:r>
              <w:rPr>
                <w:rFonts w:ascii="MS Gothic" w:eastAsia="MS Gothic" w:hAnsi="MS Gothic" w:cs="Times New Roman"/>
              </w:rPr>
              <w:instrText xml:space="preserve"> </w:instrText>
            </w:r>
            <w:r>
              <w:rPr>
                <w:rFonts w:ascii="MS Gothic" w:eastAsia="MS Gothic" w:hAnsi="MS Gothic" w:cs="Times New Roman" w:hint="eastAsia"/>
              </w:rPr>
              <w:instrText>FORMCHECKBOX</w:instrText>
            </w:r>
            <w:r>
              <w:rPr>
                <w:rFonts w:ascii="MS Gothic" w:eastAsia="MS Gothic" w:hAnsi="MS Gothic" w:cs="Times New Roman"/>
              </w:rPr>
              <w:instrText xml:space="preserve"> </w:instrText>
            </w:r>
            <w:r w:rsidR="007C4154">
              <w:rPr>
                <w:rFonts w:ascii="MS Gothic" w:eastAsia="MS Gothic" w:hAnsi="MS Gothic" w:cs="Times New Roman"/>
              </w:rPr>
            </w:r>
            <w:r w:rsidR="007C4154">
              <w:rPr>
                <w:rFonts w:ascii="MS Gothic" w:eastAsia="MS Gothic" w:hAnsi="MS Gothic" w:cs="Times New Roman"/>
              </w:rPr>
              <w:fldChar w:fldCharType="separate"/>
            </w:r>
            <w:r>
              <w:rPr>
                <w:rFonts w:ascii="MS Gothic" w:eastAsia="MS Gothic" w:hAnsi="MS Gothic" w:cs="Times New Roman"/>
              </w:rPr>
              <w:fldChar w:fldCharType="end"/>
            </w:r>
            <w:r>
              <w:t xml:space="preserve">   NA, Trophon</w:t>
            </w:r>
            <w:r>
              <w:rPr>
                <w:rFonts w:cstheme="minorHAnsi"/>
              </w:rPr>
              <w:t>®</w:t>
            </w:r>
            <w:r>
              <w:t>EPR used.</w:t>
            </w:r>
          </w:p>
        </w:tc>
        <w:tc>
          <w:tcPr>
            <w:tcW w:w="3330" w:type="dxa"/>
          </w:tcPr>
          <w:p w:rsidR="00641BA0" w:rsidRDefault="00641BA0" w:rsidP="00D713A5"/>
        </w:tc>
      </w:tr>
      <w:tr w:rsidR="00641BA0" w:rsidTr="003410C6">
        <w:tc>
          <w:tcPr>
            <w:tcW w:w="3116" w:type="dxa"/>
            <w:tcBorders>
              <w:top w:val="single" w:sz="4" w:space="0" w:color="auto"/>
              <w:bottom w:val="single" w:sz="4" w:space="0" w:color="auto"/>
            </w:tcBorders>
          </w:tcPr>
          <w:p w:rsidR="00641BA0" w:rsidRDefault="00641BA0" w:rsidP="00D713A5">
            <w:pPr>
              <w:spacing w:before="120" w:after="120"/>
              <w:ind w:left="-18" w:firstLine="18"/>
            </w:pPr>
            <w:r>
              <w:t xml:space="preserve">21. Is the in use HLD solution prepared, replaced, tested, and labeled according to the manufacturer’s recommendations? </w:t>
            </w:r>
          </w:p>
          <w:p w:rsidR="00641BA0" w:rsidRDefault="00641BA0" w:rsidP="00D713A5">
            <w:pPr>
              <w:spacing w:before="120" w:after="120"/>
              <w:ind w:left="-18" w:firstLine="18"/>
            </w:pPr>
            <w:r>
              <w:t>NOTE: There should be no topping off.</w:t>
            </w:r>
          </w:p>
        </w:tc>
        <w:tc>
          <w:tcPr>
            <w:tcW w:w="3359" w:type="dxa"/>
            <w:tcBorders>
              <w:top w:val="single" w:sz="4" w:space="0" w:color="auto"/>
              <w:bottom w:val="single" w:sz="4" w:space="0" w:color="auto"/>
            </w:tcBorders>
          </w:tcPr>
          <w:p w:rsidR="00641BA0" w:rsidRDefault="00641BA0" w:rsidP="00D713A5">
            <w:pPr>
              <w:spacing w:before="120" w:after="120"/>
            </w:pPr>
            <w:r>
              <w:rPr>
                <w:rFonts w:ascii="MS Gothic" w:eastAsia="MS Gothic" w:hAnsi="MS Gothic" w:cs="Times New Roman"/>
              </w:rPr>
              <w:fldChar w:fldCharType="begin">
                <w:ffData>
                  <w:name w:val="Check1"/>
                  <w:enabled/>
                  <w:calcOnExit w:val="0"/>
                  <w:checkBox>
                    <w:sizeAuto/>
                    <w:default w:val="0"/>
                  </w:checkBox>
                </w:ffData>
              </w:fldChar>
            </w:r>
            <w:r>
              <w:rPr>
                <w:rFonts w:ascii="MS Gothic" w:eastAsia="MS Gothic" w:hAnsi="MS Gothic" w:cs="Times New Roman"/>
              </w:rPr>
              <w:instrText xml:space="preserve"> </w:instrText>
            </w:r>
            <w:r>
              <w:rPr>
                <w:rFonts w:ascii="MS Gothic" w:eastAsia="MS Gothic" w:hAnsi="MS Gothic" w:cs="Times New Roman" w:hint="eastAsia"/>
              </w:rPr>
              <w:instrText>FORMCHECKBOX</w:instrText>
            </w:r>
            <w:r>
              <w:rPr>
                <w:rFonts w:ascii="MS Gothic" w:eastAsia="MS Gothic" w:hAnsi="MS Gothic" w:cs="Times New Roman"/>
              </w:rPr>
              <w:instrText xml:space="preserve"> </w:instrText>
            </w:r>
            <w:r w:rsidR="007C4154">
              <w:rPr>
                <w:rFonts w:ascii="MS Gothic" w:eastAsia="MS Gothic" w:hAnsi="MS Gothic" w:cs="Times New Roman"/>
              </w:rPr>
            </w:r>
            <w:r w:rsidR="007C4154">
              <w:rPr>
                <w:rFonts w:ascii="MS Gothic" w:eastAsia="MS Gothic" w:hAnsi="MS Gothic" w:cs="Times New Roman"/>
              </w:rPr>
              <w:fldChar w:fldCharType="separate"/>
            </w:r>
            <w:r>
              <w:rPr>
                <w:rFonts w:ascii="MS Gothic" w:eastAsia="MS Gothic" w:hAnsi="MS Gothic" w:cs="Times New Roman"/>
              </w:rPr>
              <w:fldChar w:fldCharType="end"/>
            </w:r>
            <w:r>
              <w:t xml:space="preserve">  Yes</w:t>
            </w:r>
          </w:p>
          <w:p w:rsidR="00641BA0" w:rsidRDefault="00641BA0" w:rsidP="00D713A5">
            <w:pPr>
              <w:spacing w:before="120" w:after="120"/>
            </w:pPr>
            <w:r>
              <w:rPr>
                <w:rFonts w:ascii="MS Gothic" w:eastAsia="MS Gothic" w:hAnsi="MS Gothic" w:cs="Times New Roman"/>
              </w:rPr>
              <w:fldChar w:fldCharType="begin">
                <w:ffData>
                  <w:name w:val="Check1"/>
                  <w:enabled/>
                  <w:calcOnExit w:val="0"/>
                  <w:checkBox>
                    <w:sizeAuto/>
                    <w:default w:val="0"/>
                  </w:checkBox>
                </w:ffData>
              </w:fldChar>
            </w:r>
            <w:r>
              <w:rPr>
                <w:rFonts w:ascii="MS Gothic" w:eastAsia="MS Gothic" w:hAnsi="MS Gothic" w:cs="Times New Roman"/>
              </w:rPr>
              <w:instrText xml:space="preserve"> </w:instrText>
            </w:r>
            <w:r>
              <w:rPr>
                <w:rFonts w:ascii="MS Gothic" w:eastAsia="MS Gothic" w:hAnsi="MS Gothic" w:cs="Times New Roman" w:hint="eastAsia"/>
              </w:rPr>
              <w:instrText>FORMCHECKBOX</w:instrText>
            </w:r>
            <w:r>
              <w:rPr>
                <w:rFonts w:ascii="MS Gothic" w:eastAsia="MS Gothic" w:hAnsi="MS Gothic" w:cs="Times New Roman"/>
              </w:rPr>
              <w:instrText xml:space="preserve"> </w:instrText>
            </w:r>
            <w:r w:rsidR="007C4154">
              <w:rPr>
                <w:rFonts w:ascii="MS Gothic" w:eastAsia="MS Gothic" w:hAnsi="MS Gothic" w:cs="Times New Roman"/>
              </w:rPr>
            </w:r>
            <w:r w:rsidR="007C4154">
              <w:rPr>
                <w:rFonts w:ascii="MS Gothic" w:eastAsia="MS Gothic" w:hAnsi="MS Gothic" w:cs="Times New Roman"/>
              </w:rPr>
              <w:fldChar w:fldCharType="separate"/>
            </w:r>
            <w:r>
              <w:rPr>
                <w:rFonts w:ascii="MS Gothic" w:eastAsia="MS Gothic" w:hAnsi="MS Gothic" w:cs="Times New Roman"/>
              </w:rPr>
              <w:fldChar w:fldCharType="end"/>
            </w:r>
            <w:r>
              <w:t xml:space="preserve">  No</w:t>
            </w:r>
          </w:p>
          <w:p w:rsidR="00641BA0" w:rsidRPr="00751ED4" w:rsidRDefault="00641BA0" w:rsidP="00D713A5">
            <w:pPr>
              <w:spacing w:before="120" w:after="120"/>
            </w:pPr>
            <w:r>
              <w:rPr>
                <w:rFonts w:ascii="MS Gothic" w:eastAsia="MS Gothic" w:hAnsi="MS Gothic" w:cs="Times New Roman"/>
              </w:rPr>
              <w:fldChar w:fldCharType="begin">
                <w:ffData>
                  <w:name w:val=""/>
                  <w:enabled/>
                  <w:calcOnExit w:val="0"/>
                  <w:checkBox>
                    <w:sizeAuto/>
                    <w:default w:val="0"/>
                  </w:checkBox>
                </w:ffData>
              </w:fldChar>
            </w:r>
            <w:r>
              <w:rPr>
                <w:rFonts w:ascii="MS Gothic" w:eastAsia="MS Gothic" w:hAnsi="MS Gothic" w:cs="Times New Roman"/>
              </w:rPr>
              <w:instrText xml:space="preserve"> </w:instrText>
            </w:r>
            <w:r>
              <w:rPr>
                <w:rFonts w:ascii="MS Gothic" w:eastAsia="MS Gothic" w:hAnsi="MS Gothic" w:cs="Times New Roman" w:hint="eastAsia"/>
              </w:rPr>
              <w:instrText>FORMCHECKBOX</w:instrText>
            </w:r>
            <w:r>
              <w:rPr>
                <w:rFonts w:ascii="MS Gothic" w:eastAsia="MS Gothic" w:hAnsi="MS Gothic" w:cs="Times New Roman"/>
              </w:rPr>
              <w:instrText xml:space="preserve"> </w:instrText>
            </w:r>
            <w:r w:rsidR="007C4154">
              <w:rPr>
                <w:rFonts w:ascii="MS Gothic" w:eastAsia="MS Gothic" w:hAnsi="MS Gothic" w:cs="Times New Roman"/>
              </w:rPr>
            </w:r>
            <w:r w:rsidR="007C4154">
              <w:rPr>
                <w:rFonts w:ascii="MS Gothic" w:eastAsia="MS Gothic" w:hAnsi="MS Gothic" w:cs="Times New Roman"/>
              </w:rPr>
              <w:fldChar w:fldCharType="separate"/>
            </w:r>
            <w:r>
              <w:rPr>
                <w:rFonts w:ascii="MS Gothic" w:eastAsia="MS Gothic" w:hAnsi="MS Gothic" w:cs="Times New Roman"/>
              </w:rPr>
              <w:fldChar w:fldCharType="end"/>
            </w:r>
            <w:r>
              <w:t xml:space="preserve">   NA, Trophon</w:t>
            </w:r>
            <w:r>
              <w:rPr>
                <w:rFonts w:cstheme="minorHAnsi"/>
              </w:rPr>
              <w:t>®</w:t>
            </w:r>
            <w:r>
              <w:t>EPR used.</w:t>
            </w:r>
          </w:p>
        </w:tc>
        <w:tc>
          <w:tcPr>
            <w:tcW w:w="3330" w:type="dxa"/>
          </w:tcPr>
          <w:p w:rsidR="00641BA0" w:rsidRDefault="00641BA0" w:rsidP="00D713A5"/>
        </w:tc>
      </w:tr>
      <w:tr w:rsidR="00641BA0" w:rsidTr="003410C6">
        <w:tc>
          <w:tcPr>
            <w:tcW w:w="3116" w:type="dxa"/>
            <w:tcBorders>
              <w:top w:val="single" w:sz="4" w:space="0" w:color="auto"/>
              <w:bottom w:val="single" w:sz="4" w:space="0" w:color="auto"/>
            </w:tcBorders>
          </w:tcPr>
          <w:p w:rsidR="00641BA0" w:rsidRPr="00D713A5" w:rsidRDefault="00641BA0" w:rsidP="009F182D">
            <w:pPr>
              <w:spacing w:before="120" w:after="120"/>
              <w:ind w:left="-18" w:firstLine="18"/>
            </w:pPr>
            <w:r>
              <w:t xml:space="preserve">22. Are the HLD test strips dated when opened and used within the manufacturer expiration dates? </w:t>
            </w:r>
          </w:p>
        </w:tc>
        <w:tc>
          <w:tcPr>
            <w:tcW w:w="3359" w:type="dxa"/>
            <w:tcBorders>
              <w:top w:val="single" w:sz="4" w:space="0" w:color="auto"/>
              <w:bottom w:val="single" w:sz="4" w:space="0" w:color="auto"/>
            </w:tcBorders>
          </w:tcPr>
          <w:p w:rsidR="00641BA0" w:rsidRDefault="00641BA0" w:rsidP="00D713A5">
            <w:pPr>
              <w:spacing w:before="120" w:after="120"/>
            </w:pPr>
            <w:r>
              <w:rPr>
                <w:rFonts w:ascii="MS Gothic" w:eastAsia="MS Gothic" w:hAnsi="MS Gothic" w:cs="Times New Roman"/>
              </w:rPr>
              <w:fldChar w:fldCharType="begin">
                <w:ffData>
                  <w:name w:val="Check1"/>
                  <w:enabled/>
                  <w:calcOnExit w:val="0"/>
                  <w:checkBox>
                    <w:sizeAuto/>
                    <w:default w:val="0"/>
                  </w:checkBox>
                </w:ffData>
              </w:fldChar>
            </w:r>
            <w:r>
              <w:rPr>
                <w:rFonts w:ascii="MS Gothic" w:eastAsia="MS Gothic" w:hAnsi="MS Gothic" w:cs="Times New Roman"/>
              </w:rPr>
              <w:instrText xml:space="preserve"> </w:instrText>
            </w:r>
            <w:r>
              <w:rPr>
                <w:rFonts w:ascii="MS Gothic" w:eastAsia="MS Gothic" w:hAnsi="MS Gothic" w:cs="Times New Roman" w:hint="eastAsia"/>
              </w:rPr>
              <w:instrText>FORMCHECKBOX</w:instrText>
            </w:r>
            <w:r>
              <w:rPr>
                <w:rFonts w:ascii="MS Gothic" w:eastAsia="MS Gothic" w:hAnsi="MS Gothic" w:cs="Times New Roman"/>
              </w:rPr>
              <w:instrText xml:space="preserve"> </w:instrText>
            </w:r>
            <w:r w:rsidR="007C4154">
              <w:rPr>
                <w:rFonts w:ascii="MS Gothic" w:eastAsia="MS Gothic" w:hAnsi="MS Gothic" w:cs="Times New Roman"/>
              </w:rPr>
            </w:r>
            <w:r w:rsidR="007C4154">
              <w:rPr>
                <w:rFonts w:ascii="MS Gothic" w:eastAsia="MS Gothic" w:hAnsi="MS Gothic" w:cs="Times New Roman"/>
              </w:rPr>
              <w:fldChar w:fldCharType="separate"/>
            </w:r>
            <w:r>
              <w:rPr>
                <w:rFonts w:ascii="MS Gothic" w:eastAsia="MS Gothic" w:hAnsi="MS Gothic" w:cs="Times New Roman"/>
              </w:rPr>
              <w:fldChar w:fldCharType="end"/>
            </w:r>
            <w:r>
              <w:t xml:space="preserve">  Yes</w:t>
            </w:r>
          </w:p>
          <w:p w:rsidR="00641BA0" w:rsidRDefault="00641BA0" w:rsidP="00D713A5">
            <w:pPr>
              <w:spacing w:before="120" w:after="120"/>
            </w:pPr>
            <w:r>
              <w:rPr>
                <w:rFonts w:ascii="MS Gothic" w:eastAsia="MS Gothic" w:hAnsi="MS Gothic" w:cs="Times New Roman"/>
              </w:rPr>
              <w:fldChar w:fldCharType="begin">
                <w:ffData>
                  <w:name w:val="Check1"/>
                  <w:enabled/>
                  <w:calcOnExit w:val="0"/>
                  <w:checkBox>
                    <w:sizeAuto/>
                    <w:default w:val="0"/>
                  </w:checkBox>
                </w:ffData>
              </w:fldChar>
            </w:r>
            <w:r>
              <w:rPr>
                <w:rFonts w:ascii="MS Gothic" w:eastAsia="MS Gothic" w:hAnsi="MS Gothic" w:cs="Times New Roman"/>
              </w:rPr>
              <w:instrText xml:space="preserve"> </w:instrText>
            </w:r>
            <w:r>
              <w:rPr>
                <w:rFonts w:ascii="MS Gothic" w:eastAsia="MS Gothic" w:hAnsi="MS Gothic" w:cs="Times New Roman" w:hint="eastAsia"/>
              </w:rPr>
              <w:instrText>FORMCHECKBOX</w:instrText>
            </w:r>
            <w:r>
              <w:rPr>
                <w:rFonts w:ascii="MS Gothic" w:eastAsia="MS Gothic" w:hAnsi="MS Gothic" w:cs="Times New Roman"/>
              </w:rPr>
              <w:instrText xml:space="preserve"> </w:instrText>
            </w:r>
            <w:r w:rsidR="007C4154">
              <w:rPr>
                <w:rFonts w:ascii="MS Gothic" w:eastAsia="MS Gothic" w:hAnsi="MS Gothic" w:cs="Times New Roman"/>
              </w:rPr>
            </w:r>
            <w:r w:rsidR="007C4154">
              <w:rPr>
                <w:rFonts w:ascii="MS Gothic" w:eastAsia="MS Gothic" w:hAnsi="MS Gothic" w:cs="Times New Roman"/>
              </w:rPr>
              <w:fldChar w:fldCharType="separate"/>
            </w:r>
            <w:r>
              <w:rPr>
                <w:rFonts w:ascii="MS Gothic" w:eastAsia="MS Gothic" w:hAnsi="MS Gothic" w:cs="Times New Roman"/>
              </w:rPr>
              <w:fldChar w:fldCharType="end"/>
            </w:r>
            <w:r>
              <w:t xml:space="preserve">  No</w:t>
            </w:r>
          </w:p>
          <w:p w:rsidR="00641BA0" w:rsidRDefault="00641BA0" w:rsidP="00D713A5">
            <w:pPr>
              <w:spacing w:before="120" w:after="120"/>
              <w:rPr>
                <w:rFonts w:ascii="MS Gothic" w:eastAsia="MS Gothic" w:hAnsi="MS Gothic" w:cs="Times New Roman"/>
              </w:rPr>
            </w:pPr>
            <w:r>
              <w:rPr>
                <w:rFonts w:ascii="MS Gothic" w:eastAsia="MS Gothic" w:hAnsi="MS Gothic" w:cs="Times New Roman"/>
              </w:rPr>
              <w:fldChar w:fldCharType="begin">
                <w:ffData>
                  <w:name w:val=""/>
                  <w:enabled/>
                  <w:calcOnExit w:val="0"/>
                  <w:checkBox>
                    <w:sizeAuto/>
                    <w:default w:val="0"/>
                  </w:checkBox>
                </w:ffData>
              </w:fldChar>
            </w:r>
            <w:r>
              <w:rPr>
                <w:rFonts w:ascii="MS Gothic" w:eastAsia="MS Gothic" w:hAnsi="MS Gothic" w:cs="Times New Roman"/>
              </w:rPr>
              <w:instrText xml:space="preserve"> </w:instrText>
            </w:r>
            <w:r>
              <w:rPr>
                <w:rFonts w:ascii="MS Gothic" w:eastAsia="MS Gothic" w:hAnsi="MS Gothic" w:cs="Times New Roman" w:hint="eastAsia"/>
              </w:rPr>
              <w:instrText>FORMCHECKBOX</w:instrText>
            </w:r>
            <w:r>
              <w:rPr>
                <w:rFonts w:ascii="MS Gothic" w:eastAsia="MS Gothic" w:hAnsi="MS Gothic" w:cs="Times New Roman"/>
              </w:rPr>
              <w:instrText xml:space="preserve"> </w:instrText>
            </w:r>
            <w:r w:rsidR="007C4154">
              <w:rPr>
                <w:rFonts w:ascii="MS Gothic" w:eastAsia="MS Gothic" w:hAnsi="MS Gothic" w:cs="Times New Roman"/>
              </w:rPr>
            </w:r>
            <w:r w:rsidR="007C4154">
              <w:rPr>
                <w:rFonts w:ascii="MS Gothic" w:eastAsia="MS Gothic" w:hAnsi="MS Gothic" w:cs="Times New Roman"/>
              </w:rPr>
              <w:fldChar w:fldCharType="separate"/>
            </w:r>
            <w:r>
              <w:rPr>
                <w:rFonts w:ascii="MS Gothic" w:eastAsia="MS Gothic" w:hAnsi="MS Gothic" w:cs="Times New Roman"/>
              </w:rPr>
              <w:fldChar w:fldCharType="end"/>
            </w:r>
            <w:r>
              <w:t xml:space="preserve">   NA, Trophon</w:t>
            </w:r>
            <w:r>
              <w:rPr>
                <w:rFonts w:cstheme="minorHAnsi"/>
              </w:rPr>
              <w:t>®</w:t>
            </w:r>
            <w:r>
              <w:t>EPR used.</w:t>
            </w:r>
          </w:p>
        </w:tc>
        <w:tc>
          <w:tcPr>
            <w:tcW w:w="3330" w:type="dxa"/>
          </w:tcPr>
          <w:p w:rsidR="00641BA0" w:rsidRDefault="00641BA0" w:rsidP="00D713A5"/>
        </w:tc>
      </w:tr>
      <w:tr w:rsidR="00641BA0" w:rsidTr="003410C6">
        <w:tc>
          <w:tcPr>
            <w:tcW w:w="3116" w:type="dxa"/>
            <w:tcBorders>
              <w:top w:val="single" w:sz="4" w:space="0" w:color="auto"/>
              <w:bottom w:val="single" w:sz="4" w:space="0" w:color="auto"/>
            </w:tcBorders>
          </w:tcPr>
          <w:p w:rsidR="00641BA0" w:rsidRDefault="00641BA0" w:rsidP="009F182D">
            <w:pPr>
              <w:spacing w:before="120" w:after="120"/>
              <w:ind w:left="-18" w:firstLine="18"/>
            </w:pPr>
            <w:r>
              <w:t xml:space="preserve">23. Are the Trophon chemical indicators stored in the original carton and within the use by date? </w:t>
            </w:r>
          </w:p>
          <w:p w:rsidR="00E16188" w:rsidRDefault="00E16188" w:rsidP="009F182D">
            <w:pPr>
              <w:spacing w:before="120" w:after="120"/>
              <w:ind w:left="-18" w:firstLine="18"/>
            </w:pPr>
            <w:r>
              <w:t xml:space="preserve">NOTE: The individual discs do not contain an expiration date. The expiration date is marked on the carton. </w:t>
            </w:r>
          </w:p>
        </w:tc>
        <w:tc>
          <w:tcPr>
            <w:tcW w:w="3359" w:type="dxa"/>
            <w:tcBorders>
              <w:top w:val="single" w:sz="4" w:space="0" w:color="auto"/>
              <w:bottom w:val="single" w:sz="4" w:space="0" w:color="auto"/>
            </w:tcBorders>
          </w:tcPr>
          <w:p w:rsidR="00641BA0" w:rsidRDefault="00641BA0" w:rsidP="006A067F">
            <w:pPr>
              <w:spacing w:before="120" w:after="120"/>
            </w:pPr>
            <w:r>
              <w:rPr>
                <w:rFonts w:ascii="MS Gothic" w:eastAsia="MS Gothic" w:hAnsi="MS Gothic" w:cs="Times New Roman"/>
              </w:rPr>
              <w:fldChar w:fldCharType="begin">
                <w:ffData>
                  <w:name w:val="Check1"/>
                  <w:enabled/>
                  <w:calcOnExit w:val="0"/>
                  <w:checkBox>
                    <w:sizeAuto/>
                    <w:default w:val="0"/>
                  </w:checkBox>
                </w:ffData>
              </w:fldChar>
            </w:r>
            <w:r>
              <w:rPr>
                <w:rFonts w:ascii="MS Gothic" w:eastAsia="MS Gothic" w:hAnsi="MS Gothic" w:cs="Times New Roman"/>
              </w:rPr>
              <w:instrText xml:space="preserve"> </w:instrText>
            </w:r>
            <w:r>
              <w:rPr>
                <w:rFonts w:ascii="MS Gothic" w:eastAsia="MS Gothic" w:hAnsi="MS Gothic" w:cs="Times New Roman" w:hint="eastAsia"/>
              </w:rPr>
              <w:instrText>FORMCHECKBOX</w:instrText>
            </w:r>
            <w:r>
              <w:rPr>
                <w:rFonts w:ascii="MS Gothic" w:eastAsia="MS Gothic" w:hAnsi="MS Gothic" w:cs="Times New Roman"/>
              </w:rPr>
              <w:instrText xml:space="preserve"> </w:instrText>
            </w:r>
            <w:r w:rsidR="007C4154">
              <w:rPr>
                <w:rFonts w:ascii="MS Gothic" w:eastAsia="MS Gothic" w:hAnsi="MS Gothic" w:cs="Times New Roman"/>
              </w:rPr>
            </w:r>
            <w:r w:rsidR="007C4154">
              <w:rPr>
                <w:rFonts w:ascii="MS Gothic" w:eastAsia="MS Gothic" w:hAnsi="MS Gothic" w:cs="Times New Roman"/>
              </w:rPr>
              <w:fldChar w:fldCharType="separate"/>
            </w:r>
            <w:r>
              <w:rPr>
                <w:rFonts w:ascii="MS Gothic" w:eastAsia="MS Gothic" w:hAnsi="MS Gothic" w:cs="Times New Roman"/>
              </w:rPr>
              <w:fldChar w:fldCharType="end"/>
            </w:r>
            <w:r>
              <w:t xml:space="preserve">  Yes</w:t>
            </w:r>
          </w:p>
          <w:p w:rsidR="00641BA0" w:rsidRDefault="00641BA0" w:rsidP="006A067F">
            <w:pPr>
              <w:spacing w:before="120" w:after="120"/>
            </w:pPr>
            <w:r>
              <w:rPr>
                <w:rFonts w:ascii="MS Gothic" w:eastAsia="MS Gothic" w:hAnsi="MS Gothic" w:cs="Times New Roman"/>
              </w:rPr>
              <w:fldChar w:fldCharType="begin">
                <w:ffData>
                  <w:name w:val="Check1"/>
                  <w:enabled/>
                  <w:calcOnExit w:val="0"/>
                  <w:checkBox>
                    <w:sizeAuto/>
                    <w:default w:val="0"/>
                  </w:checkBox>
                </w:ffData>
              </w:fldChar>
            </w:r>
            <w:r>
              <w:rPr>
                <w:rFonts w:ascii="MS Gothic" w:eastAsia="MS Gothic" w:hAnsi="MS Gothic" w:cs="Times New Roman"/>
              </w:rPr>
              <w:instrText xml:space="preserve"> </w:instrText>
            </w:r>
            <w:r>
              <w:rPr>
                <w:rFonts w:ascii="MS Gothic" w:eastAsia="MS Gothic" w:hAnsi="MS Gothic" w:cs="Times New Roman" w:hint="eastAsia"/>
              </w:rPr>
              <w:instrText>FORMCHECKBOX</w:instrText>
            </w:r>
            <w:r>
              <w:rPr>
                <w:rFonts w:ascii="MS Gothic" w:eastAsia="MS Gothic" w:hAnsi="MS Gothic" w:cs="Times New Roman"/>
              </w:rPr>
              <w:instrText xml:space="preserve"> </w:instrText>
            </w:r>
            <w:r w:rsidR="007C4154">
              <w:rPr>
                <w:rFonts w:ascii="MS Gothic" w:eastAsia="MS Gothic" w:hAnsi="MS Gothic" w:cs="Times New Roman"/>
              </w:rPr>
            </w:r>
            <w:r w:rsidR="007C4154">
              <w:rPr>
                <w:rFonts w:ascii="MS Gothic" w:eastAsia="MS Gothic" w:hAnsi="MS Gothic" w:cs="Times New Roman"/>
              </w:rPr>
              <w:fldChar w:fldCharType="separate"/>
            </w:r>
            <w:r>
              <w:rPr>
                <w:rFonts w:ascii="MS Gothic" w:eastAsia="MS Gothic" w:hAnsi="MS Gothic" w:cs="Times New Roman"/>
              </w:rPr>
              <w:fldChar w:fldCharType="end"/>
            </w:r>
            <w:r>
              <w:t xml:space="preserve">  No</w:t>
            </w:r>
          </w:p>
          <w:p w:rsidR="00641BA0" w:rsidRDefault="00641BA0" w:rsidP="006A067F">
            <w:pPr>
              <w:spacing w:before="120" w:after="120"/>
              <w:rPr>
                <w:rFonts w:ascii="MS Gothic" w:eastAsia="MS Gothic" w:hAnsi="MS Gothic" w:cs="Times New Roman"/>
              </w:rPr>
            </w:pPr>
            <w:r>
              <w:rPr>
                <w:rFonts w:ascii="MS Gothic" w:eastAsia="MS Gothic" w:hAnsi="MS Gothic" w:cs="Times New Roman"/>
              </w:rPr>
              <w:fldChar w:fldCharType="begin">
                <w:ffData>
                  <w:name w:val=""/>
                  <w:enabled/>
                  <w:calcOnExit w:val="0"/>
                  <w:checkBox>
                    <w:sizeAuto/>
                    <w:default w:val="0"/>
                  </w:checkBox>
                </w:ffData>
              </w:fldChar>
            </w:r>
            <w:r>
              <w:rPr>
                <w:rFonts w:ascii="MS Gothic" w:eastAsia="MS Gothic" w:hAnsi="MS Gothic" w:cs="Times New Roman"/>
              </w:rPr>
              <w:instrText xml:space="preserve"> </w:instrText>
            </w:r>
            <w:r>
              <w:rPr>
                <w:rFonts w:ascii="MS Gothic" w:eastAsia="MS Gothic" w:hAnsi="MS Gothic" w:cs="Times New Roman" w:hint="eastAsia"/>
              </w:rPr>
              <w:instrText>FORMCHECKBOX</w:instrText>
            </w:r>
            <w:r>
              <w:rPr>
                <w:rFonts w:ascii="MS Gothic" w:eastAsia="MS Gothic" w:hAnsi="MS Gothic" w:cs="Times New Roman"/>
              </w:rPr>
              <w:instrText xml:space="preserve"> </w:instrText>
            </w:r>
            <w:r w:rsidR="007C4154">
              <w:rPr>
                <w:rFonts w:ascii="MS Gothic" w:eastAsia="MS Gothic" w:hAnsi="MS Gothic" w:cs="Times New Roman"/>
              </w:rPr>
            </w:r>
            <w:r w:rsidR="007C4154">
              <w:rPr>
                <w:rFonts w:ascii="MS Gothic" w:eastAsia="MS Gothic" w:hAnsi="MS Gothic" w:cs="Times New Roman"/>
              </w:rPr>
              <w:fldChar w:fldCharType="separate"/>
            </w:r>
            <w:r>
              <w:rPr>
                <w:rFonts w:ascii="MS Gothic" w:eastAsia="MS Gothic" w:hAnsi="MS Gothic" w:cs="Times New Roman"/>
              </w:rPr>
              <w:fldChar w:fldCharType="end"/>
            </w:r>
            <w:r>
              <w:t xml:space="preserve">   NA, Trophon</w:t>
            </w:r>
            <w:r>
              <w:rPr>
                <w:rFonts w:cstheme="minorHAnsi"/>
              </w:rPr>
              <w:t>®</w:t>
            </w:r>
            <w:r>
              <w:t>EPR not used.</w:t>
            </w:r>
          </w:p>
        </w:tc>
        <w:tc>
          <w:tcPr>
            <w:tcW w:w="3330" w:type="dxa"/>
          </w:tcPr>
          <w:p w:rsidR="00641BA0" w:rsidRDefault="00641BA0" w:rsidP="00D713A5"/>
        </w:tc>
      </w:tr>
      <w:tr w:rsidR="00641BA0" w:rsidTr="003410C6">
        <w:tc>
          <w:tcPr>
            <w:tcW w:w="3116" w:type="dxa"/>
            <w:tcBorders>
              <w:top w:val="single" w:sz="4" w:space="0" w:color="auto"/>
              <w:bottom w:val="single" w:sz="4" w:space="0" w:color="auto"/>
            </w:tcBorders>
          </w:tcPr>
          <w:p w:rsidR="00641BA0" w:rsidRDefault="00C01D26" w:rsidP="00C01D26">
            <w:pPr>
              <w:spacing w:before="120" w:after="120"/>
              <w:ind w:left="-18" w:firstLine="18"/>
            </w:pPr>
            <w:r>
              <w:t>24</w:t>
            </w:r>
            <w:r w:rsidR="00641BA0">
              <w:t xml:space="preserve">. </w:t>
            </w:r>
            <w:r w:rsidR="002D6A83">
              <w:t>Is t</w:t>
            </w:r>
            <w:r w:rsidR="00641BA0">
              <w:t>he HLD solution documentation on the HLD log maintained and up to date?</w:t>
            </w:r>
          </w:p>
        </w:tc>
        <w:tc>
          <w:tcPr>
            <w:tcW w:w="3359" w:type="dxa"/>
            <w:tcBorders>
              <w:top w:val="single" w:sz="4" w:space="0" w:color="auto"/>
              <w:bottom w:val="single" w:sz="4" w:space="0" w:color="auto"/>
            </w:tcBorders>
          </w:tcPr>
          <w:p w:rsidR="00641BA0" w:rsidRDefault="00641BA0" w:rsidP="00D713A5">
            <w:pPr>
              <w:spacing w:before="120" w:after="120"/>
            </w:pPr>
            <w:r>
              <w:rPr>
                <w:rFonts w:ascii="MS Gothic" w:eastAsia="MS Gothic" w:hAnsi="MS Gothic" w:cs="Times New Roman"/>
              </w:rPr>
              <w:fldChar w:fldCharType="begin">
                <w:ffData>
                  <w:name w:val="Check1"/>
                  <w:enabled/>
                  <w:calcOnExit w:val="0"/>
                  <w:checkBox>
                    <w:sizeAuto/>
                    <w:default w:val="0"/>
                  </w:checkBox>
                </w:ffData>
              </w:fldChar>
            </w:r>
            <w:r>
              <w:rPr>
                <w:rFonts w:ascii="MS Gothic" w:eastAsia="MS Gothic" w:hAnsi="MS Gothic" w:cs="Times New Roman"/>
              </w:rPr>
              <w:instrText xml:space="preserve"> </w:instrText>
            </w:r>
            <w:r>
              <w:rPr>
                <w:rFonts w:ascii="MS Gothic" w:eastAsia="MS Gothic" w:hAnsi="MS Gothic" w:cs="Times New Roman" w:hint="eastAsia"/>
              </w:rPr>
              <w:instrText>FORMCHECKBOX</w:instrText>
            </w:r>
            <w:r>
              <w:rPr>
                <w:rFonts w:ascii="MS Gothic" w:eastAsia="MS Gothic" w:hAnsi="MS Gothic" w:cs="Times New Roman"/>
              </w:rPr>
              <w:instrText xml:space="preserve"> </w:instrText>
            </w:r>
            <w:r w:rsidR="007C4154">
              <w:rPr>
                <w:rFonts w:ascii="MS Gothic" w:eastAsia="MS Gothic" w:hAnsi="MS Gothic" w:cs="Times New Roman"/>
              </w:rPr>
            </w:r>
            <w:r w:rsidR="007C4154">
              <w:rPr>
                <w:rFonts w:ascii="MS Gothic" w:eastAsia="MS Gothic" w:hAnsi="MS Gothic" w:cs="Times New Roman"/>
              </w:rPr>
              <w:fldChar w:fldCharType="separate"/>
            </w:r>
            <w:r>
              <w:rPr>
                <w:rFonts w:ascii="MS Gothic" w:eastAsia="MS Gothic" w:hAnsi="MS Gothic" w:cs="Times New Roman"/>
              </w:rPr>
              <w:fldChar w:fldCharType="end"/>
            </w:r>
            <w:r>
              <w:t xml:space="preserve">  Yes</w:t>
            </w:r>
          </w:p>
          <w:p w:rsidR="00641BA0" w:rsidRDefault="00641BA0" w:rsidP="00D713A5">
            <w:pPr>
              <w:spacing w:before="120" w:after="120"/>
            </w:pPr>
            <w:r>
              <w:rPr>
                <w:rFonts w:ascii="MS Gothic" w:eastAsia="MS Gothic" w:hAnsi="MS Gothic" w:cs="Times New Roman"/>
              </w:rPr>
              <w:fldChar w:fldCharType="begin">
                <w:ffData>
                  <w:name w:val="Check1"/>
                  <w:enabled/>
                  <w:calcOnExit w:val="0"/>
                  <w:checkBox>
                    <w:sizeAuto/>
                    <w:default w:val="0"/>
                  </w:checkBox>
                </w:ffData>
              </w:fldChar>
            </w:r>
            <w:r>
              <w:rPr>
                <w:rFonts w:ascii="MS Gothic" w:eastAsia="MS Gothic" w:hAnsi="MS Gothic" w:cs="Times New Roman"/>
              </w:rPr>
              <w:instrText xml:space="preserve"> </w:instrText>
            </w:r>
            <w:r>
              <w:rPr>
                <w:rFonts w:ascii="MS Gothic" w:eastAsia="MS Gothic" w:hAnsi="MS Gothic" w:cs="Times New Roman" w:hint="eastAsia"/>
              </w:rPr>
              <w:instrText>FORMCHECKBOX</w:instrText>
            </w:r>
            <w:r>
              <w:rPr>
                <w:rFonts w:ascii="MS Gothic" w:eastAsia="MS Gothic" w:hAnsi="MS Gothic" w:cs="Times New Roman"/>
              </w:rPr>
              <w:instrText xml:space="preserve"> </w:instrText>
            </w:r>
            <w:r w:rsidR="007C4154">
              <w:rPr>
                <w:rFonts w:ascii="MS Gothic" w:eastAsia="MS Gothic" w:hAnsi="MS Gothic" w:cs="Times New Roman"/>
              </w:rPr>
            </w:r>
            <w:r w:rsidR="007C4154">
              <w:rPr>
                <w:rFonts w:ascii="MS Gothic" w:eastAsia="MS Gothic" w:hAnsi="MS Gothic" w:cs="Times New Roman"/>
              </w:rPr>
              <w:fldChar w:fldCharType="separate"/>
            </w:r>
            <w:r>
              <w:rPr>
                <w:rFonts w:ascii="MS Gothic" w:eastAsia="MS Gothic" w:hAnsi="MS Gothic" w:cs="Times New Roman"/>
              </w:rPr>
              <w:fldChar w:fldCharType="end"/>
            </w:r>
            <w:r>
              <w:t xml:space="preserve">  No</w:t>
            </w:r>
          </w:p>
          <w:p w:rsidR="00641BA0" w:rsidRDefault="00641BA0" w:rsidP="00D713A5">
            <w:pPr>
              <w:spacing w:before="120" w:after="120"/>
              <w:rPr>
                <w:rFonts w:ascii="MS Gothic" w:eastAsia="MS Gothic" w:hAnsi="MS Gothic" w:cs="Times New Roman"/>
              </w:rPr>
            </w:pPr>
            <w:r>
              <w:rPr>
                <w:rFonts w:ascii="MS Gothic" w:eastAsia="MS Gothic" w:hAnsi="MS Gothic" w:cs="Times New Roman"/>
              </w:rPr>
              <w:fldChar w:fldCharType="begin">
                <w:ffData>
                  <w:name w:val=""/>
                  <w:enabled/>
                  <w:calcOnExit w:val="0"/>
                  <w:checkBox>
                    <w:sizeAuto/>
                    <w:default w:val="0"/>
                  </w:checkBox>
                </w:ffData>
              </w:fldChar>
            </w:r>
            <w:r>
              <w:rPr>
                <w:rFonts w:ascii="MS Gothic" w:eastAsia="MS Gothic" w:hAnsi="MS Gothic" w:cs="Times New Roman"/>
              </w:rPr>
              <w:instrText xml:space="preserve"> </w:instrText>
            </w:r>
            <w:r>
              <w:rPr>
                <w:rFonts w:ascii="MS Gothic" w:eastAsia="MS Gothic" w:hAnsi="MS Gothic" w:cs="Times New Roman" w:hint="eastAsia"/>
              </w:rPr>
              <w:instrText>FORMCHECKBOX</w:instrText>
            </w:r>
            <w:r>
              <w:rPr>
                <w:rFonts w:ascii="MS Gothic" w:eastAsia="MS Gothic" w:hAnsi="MS Gothic" w:cs="Times New Roman"/>
              </w:rPr>
              <w:instrText xml:space="preserve"> </w:instrText>
            </w:r>
            <w:r w:rsidR="007C4154">
              <w:rPr>
                <w:rFonts w:ascii="MS Gothic" w:eastAsia="MS Gothic" w:hAnsi="MS Gothic" w:cs="Times New Roman"/>
              </w:rPr>
            </w:r>
            <w:r w:rsidR="007C4154">
              <w:rPr>
                <w:rFonts w:ascii="MS Gothic" w:eastAsia="MS Gothic" w:hAnsi="MS Gothic" w:cs="Times New Roman"/>
              </w:rPr>
              <w:fldChar w:fldCharType="separate"/>
            </w:r>
            <w:r>
              <w:rPr>
                <w:rFonts w:ascii="MS Gothic" w:eastAsia="MS Gothic" w:hAnsi="MS Gothic" w:cs="Times New Roman"/>
              </w:rPr>
              <w:fldChar w:fldCharType="end"/>
            </w:r>
            <w:r>
              <w:t xml:space="preserve">   NA, Trophon</w:t>
            </w:r>
            <w:r>
              <w:rPr>
                <w:rFonts w:cstheme="minorHAnsi"/>
              </w:rPr>
              <w:t>®</w:t>
            </w:r>
            <w:r>
              <w:t>EPR used.</w:t>
            </w:r>
          </w:p>
        </w:tc>
        <w:tc>
          <w:tcPr>
            <w:tcW w:w="3330" w:type="dxa"/>
          </w:tcPr>
          <w:p w:rsidR="00641BA0" w:rsidRDefault="00641BA0" w:rsidP="00D713A5"/>
        </w:tc>
      </w:tr>
      <w:tr w:rsidR="00641BA0" w:rsidTr="003410C6">
        <w:tc>
          <w:tcPr>
            <w:tcW w:w="3116" w:type="dxa"/>
            <w:tcBorders>
              <w:top w:val="single" w:sz="4" w:space="0" w:color="auto"/>
              <w:bottom w:val="single" w:sz="4" w:space="0" w:color="auto"/>
            </w:tcBorders>
          </w:tcPr>
          <w:p w:rsidR="00641BA0" w:rsidRDefault="00C01D26" w:rsidP="00B42467">
            <w:r>
              <w:t>25</w:t>
            </w:r>
            <w:r w:rsidR="00641BA0">
              <w:t xml:space="preserve">. </w:t>
            </w:r>
            <w:r w:rsidR="00B42467">
              <w:t>Is t</w:t>
            </w:r>
            <w:r w:rsidR="00641BA0">
              <w:t xml:space="preserve">he test strip bottle quality control (QC) completed each time a new bottle is opened (e.g. three positive QC and three negative QC)? </w:t>
            </w:r>
          </w:p>
        </w:tc>
        <w:tc>
          <w:tcPr>
            <w:tcW w:w="3359" w:type="dxa"/>
            <w:tcBorders>
              <w:top w:val="single" w:sz="4" w:space="0" w:color="auto"/>
              <w:bottom w:val="single" w:sz="4" w:space="0" w:color="auto"/>
            </w:tcBorders>
          </w:tcPr>
          <w:p w:rsidR="00641BA0" w:rsidRDefault="00641BA0" w:rsidP="00D713A5">
            <w:pPr>
              <w:spacing w:before="120" w:after="120"/>
            </w:pPr>
            <w:r>
              <w:rPr>
                <w:rFonts w:ascii="MS Gothic" w:eastAsia="MS Gothic" w:hAnsi="MS Gothic" w:cs="Times New Roman"/>
              </w:rPr>
              <w:fldChar w:fldCharType="begin">
                <w:ffData>
                  <w:name w:val="Check1"/>
                  <w:enabled/>
                  <w:calcOnExit w:val="0"/>
                  <w:checkBox>
                    <w:sizeAuto/>
                    <w:default w:val="0"/>
                  </w:checkBox>
                </w:ffData>
              </w:fldChar>
            </w:r>
            <w:r>
              <w:rPr>
                <w:rFonts w:ascii="MS Gothic" w:eastAsia="MS Gothic" w:hAnsi="MS Gothic" w:cs="Times New Roman"/>
              </w:rPr>
              <w:instrText xml:space="preserve"> </w:instrText>
            </w:r>
            <w:r>
              <w:rPr>
                <w:rFonts w:ascii="MS Gothic" w:eastAsia="MS Gothic" w:hAnsi="MS Gothic" w:cs="Times New Roman" w:hint="eastAsia"/>
              </w:rPr>
              <w:instrText>FORMCHECKBOX</w:instrText>
            </w:r>
            <w:r>
              <w:rPr>
                <w:rFonts w:ascii="MS Gothic" w:eastAsia="MS Gothic" w:hAnsi="MS Gothic" w:cs="Times New Roman"/>
              </w:rPr>
              <w:instrText xml:space="preserve"> </w:instrText>
            </w:r>
            <w:r w:rsidR="007C4154">
              <w:rPr>
                <w:rFonts w:ascii="MS Gothic" w:eastAsia="MS Gothic" w:hAnsi="MS Gothic" w:cs="Times New Roman"/>
              </w:rPr>
            </w:r>
            <w:r w:rsidR="007C4154">
              <w:rPr>
                <w:rFonts w:ascii="MS Gothic" w:eastAsia="MS Gothic" w:hAnsi="MS Gothic" w:cs="Times New Roman"/>
              </w:rPr>
              <w:fldChar w:fldCharType="separate"/>
            </w:r>
            <w:r>
              <w:rPr>
                <w:rFonts w:ascii="MS Gothic" w:eastAsia="MS Gothic" w:hAnsi="MS Gothic" w:cs="Times New Roman"/>
              </w:rPr>
              <w:fldChar w:fldCharType="end"/>
            </w:r>
            <w:r>
              <w:t xml:space="preserve">  Yes</w:t>
            </w:r>
          </w:p>
          <w:p w:rsidR="00641BA0" w:rsidRDefault="00641BA0" w:rsidP="00D713A5">
            <w:pPr>
              <w:spacing w:before="120" w:after="120"/>
            </w:pPr>
            <w:r>
              <w:rPr>
                <w:rFonts w:ascii="MS Gothic" w:eastAsia="MS Gothic" w:hAnsi="MS Gothic" w:cs="Times New Roman"/>
              </w:rPr>
              <w:fldChar w:fldCharType="begin">
                <w:ffData>
                  <w:name w:val="Check1"/>
                  <w:enabled/>
                  <w:calcOnExit w:val="0"/>
                  <w:checkBox>
                    <w:sizeAuto/>
                    <w:default w:val="0"/>
                  </w:checkBox>
                </w:ffData>
              </w:fldChar>
            </w:r>
            <w:r>
              <w:rPr>
                <w:rFonts w:ascii="MS Gothic" w:eastAsia="MS Gothic" w:hAnsi="MS Gothic" w:cs="Times New Roman"/>
              </w:rPr>
              <w:instrText xml:space="preserve"> </w:instrText>
            </w:r>
            <w:r>
              <w:rPr>
                <w:rFonts w:ascii="MS Gothic" w:eastAsia="MS Gothic" w:hAnsi="MS Gothic" w:cs="Times New Roman" w:hint="eastAsia"/>
              </w:rPr>
              <w:instrText>FORMCHECKBOX</w:instrText>
            </w:r>
            <w:r>
              <w:rPr>
                <w:rFonts w:ascii="MS Gothic" w:eastAsia="MS Gothic" w:hAnsi="MS Gothic" w:cs="Times New Roman"/>
              </w:rPr>
              <w:instrText xml:space="preserve"> </w:instrText>
            </w:r>
            <w:r w:rsidR="007C4154">
              <w:rPr>
                <w:rFonts w:ascii="MS Gothic" w:eastAsia="MS Gothic" w:hAnsi="MS Gothic" w:cs="Times New Roman"/>
              </w:rPr>
            </w:r>
            <w:r w:rsidR="007C4154">
              <w:rPr>
                <w:rFonts w:ascii="MS Gothic" w:eastAsia="MS Gothic" w:hAnsi="MS Gothic" w:cs="Times New Roman"/>
              </w:rPr>
              <w:fldChar w:fldCharType="separate"/>
            </w:r>
            <w:r>
              <w:rPr>
                <w:rFonts w:ascii="MS Gothic" w:eastAsia="MS Gothic" w:hAnsi="MS Gothic" w:cs="Times New Roman"/>
              </w:rPr>
              <w:fldChar w:fldCharType="end"/>
            </w:r>
            <w:r>
              <w:t xml:space="preserve">  No</w:t>
            </w:r>
          </w:p>
          <w:p w:rsidR="00641BA0" w:rsidRDefault="00641BA0" w:rsidP="00D713A5">
            <w:pPr>
              <w:spacing w:before="120" w:after="120"/>
              <w:rPr>
                <w:rFonts w:ascii="MS Gothic" w:eastAsia="MS Gothic" w:hAnsi="MS Gothic" w:cs="Times New Roman"/>
              </w:rPr>
            </w:pPr>
            <w:r>
              <w:rPr>
                <w:rFonts w:ascii="MS Gothic" w:eastAsia="MS Gothic" w:hAnsi="MS Gothic" w:cs="Times New Roman"/>
              </w:rPr>
              <w:fldChar w:fldCharType="begin">
                <w:ffData>
                  <w:name w:val=""/>
                  <w:enabled/>
                  <w:calcOnExit w:val="0"/>
                  <w:checkBox>
                    <w:sizeAuto/>
                    <w:default w:val="0"/>
                  </w:checkBox>
                </w:ffData>
              </w:fldChar>
            </w:r>
            <w:r>
              <w:rPr>
                <w:rFonts w:ascii="MS Gothic" w:eastAsia="MS Gothic" w:hAnsi="MS Gothic" w:cs="Times New Roman"/>
              </w:rPr>
              <w:instrText xml:space="preserve"> </w:instrText>
            </w:r>
            <w:r>
              <w:rPr>
                <w:rFonts w:ascii="MS Gothic" w:eastAsia="MS Gothic" w:hAnsi="MS Gothic" w:cs="Times New Roman" w:hint="eastAsia"/>
              </w:rPr>
              <w:instrText>FORMCHECKBOX</w:instrText>
            </w:r>
            <w:r>
              <w:rPr>
                <w:rFonts w:ascii="MS Gothic" w:eastAsia="MS Gothic" w:hAnsi="MS Gothic" w:cs="Times New Roman"/>
              </w:rPr>
              <w:instrText xml:space="preserve"> </w:instrText>
            </w:r>
            <w:r w:rsidR="007C4154">
              <w:rPr>
                <w:rFonts w:ascii="MS Gothic" w:eastAsia="MS Gothic" w:hAnsi="MS Gothic" w:cs="Times New Roman"/>
              </w:rPr>
            </w:r>
            <w:r w:rsidR="007C4154">
              <w:rPr>
                <w:rFonts w:ascii="MS Gothic" w:eastAsia="MS Gothic" w:hAnsi="MS Gothic" w:cs="Times New Roman"/>
              </w:rPr>
              <w:fldChar w:fldCharType="separate"/>
            </w:r>
            <w:r>
              <w:rPr>
                <w:rFonts w:ascii="MS Gothic" w:eastAsia="MS Gothic" w:hAnsi="MS Gothic" w:cs="Times New Roman"/>
              </w:rPr>
              <w:fldChar w:fldCharType="end"/>
            </w:r>
            <w:r>
              <w:t xml:space="preserve">   NA, Trophon</w:t>
            </w:r>
            <w:r>
              <w:rPr>
                <w:rFonts w:cstheme="minorHAnsi"/>
              </w:rPr>
              <w:t>®</w:t>
            </w:r>
            <w:r>
              <w:t>EPR used.</w:t>
            </w:r>
          </w:p>
        </w:tc>
        <w:tc>
          <w:tcPr>
            <w:tcW w:w="3330" w:type="dxa"/>
          </w:tcPr>
          <w:p w:rsidR="00641BA0" w:rsidRDefault="00641BA0" w:rsidP="00D713A5"/>
        </w:tc>
      </w:tr>
    </w:tbl>
    <w:p w:rsidR="00E16188" w:rsidRDefault="00E16188">
      <w:r>
        <w:br w:type="page"/>
      </w:r>
    </w:p>
    <w:tbl>
      <w:tblPr>
        <w:tblStyle w:val="TableGrid"/>
        <w:tblW w:w="9805" w:type="dxa"/>
        <w:tblLook w:val="04A0" w:firstRow="1" w:lastRow="0" w:firstColumn="1" w:lastColumn="0" w:noHBand="0" w:noVBand="1"/>
      </w:tblPr>
      <w:tblGrid>
        <w:gridCol w:w="3116"/>
        <w:gridCol w:w="3359"/>
        <w:gridCol w:w="3330"/>
      </w:tblGrid>
      <w:tr w:rsidR="00641BA0" w:rsidTr="003410C6">
        <w:tc>
          <w:tcPr>
            <w:tcW w:w="3116" w:type="dxa"/>
            <w:tcBorders>
              <w:top w:val="single" w:sz="4" w:space="0" w:color="auto"/>
              <w:bottom w:val="single" w:sz="4" w:space="0" w:color="auto"/>
            </w:tcBorders>
          </w:tcPr>
          <w:p w:rsidR="00641BA0" w:rsidRDefault="00C01D26" w:rsidP="00E27F4D">
            <w:r>
              <w:t>26</w:t>
            </w:r>
            <w:r w:rsidR="00641BA0">
              <w:t xml:space="preserve">. If indicated, the employee neutralizes the HLD solution before pouring it down the drain? </w:t>
            </w:r>
          </w:p>
          <w:p w:rsidR="00C01D26" w:rsidRDefault="00C01D26" w:rsidP="00E27F4D">
            <w:r>
              <w:t>NOTE: There are potentially municipality specific regulatory rules as well as personnel safety concerns with discarding glutaraldehyde. See notes below.</w:t>
            </w:r>
          </w:p>
        </w:tc>
        <w:tc>
          <w:tcPr>
            <w:tcW w:w="3359" w:type="dxa"/>
            <w:tcBorders>
              <w:top w:val="single" w:sz="4" w:space="0" w:color="auto"/>
              <w:bottom w:val="single" w:sz="4" w:space="0" w:color="auto"/>
            </w:tcBorders>
          </w:tcPr>
          <w:p w:rsidR="00641BA0" w:rsidRDefault="00641BA0" w:rsidP="00D713A5">
            <w:pPr>
              <w:spacing w:before="120" w:after="120"/>
            </w:pPr>
            <w:r>
              <w:rPr>
                <w:rFonts w:ascii="MS Gothic" w:eastAsia="MS Gothic" w:hAnsi="MS Gothic" w:cs="Times New Roman"/>
              </w:rPr>
              <w:fldChar w:fldCharType="begin">
                <w:ffData>
                  <w:name w:val="Check1"/>
                  <w:enabled/>
                  <w:calcOnExit w:val="0"/>
                  <w:checkBox>
                    <w:sizeAuto/>
                    <w:default w:val="0"/>
                  </w:checkBox>
                </w:ffData>
              </w:fldChar>
            </w:r>
            <w:r>
              <w:rPr>
                <w:rFonts w:ascii="MS Gothic" w:eastAsia="MS Gothic" w:hAnsi="MS Gothic" w:cs="Times New Roman"/>
              </w:rPr>
              <w:instrText xml:space="preserve"> </w:instrText>
            </w:r>
            <w:r>
              <w:rPr>
                <w:rFonts w:ascii="MS Gothic" w:eastAsia="MS Gothic" w:hAnsi="MS Gothic" w:cs="Times New Roman" w:hint="eastAsia"/>
              </w:rPr>
              <w:instrText>FORMCHECKBOX</w:instrText>
            </w:r>
            <w:r>
              <w:rPr>
                <w:rFonts w:ascii="MS Gothic" w:eastAsia="MS Gothic" w:hAnsi="MS Gothic" w:cs="Times New Roman"/>
              </w:rPr>
              <w:instrText xml:space="preserve"> </w:instrText>
            </w:r>
            <w:r w:rsidR="007C4154">
              <w:rPr>
                <w:rFonts w:ascii="MS Gothic" w:eastAsia="MS Gothic" w:hAnsi="MS Gothic" w:cs="Times New Roman"/>
              </w:rPr>
            </w:r>
            <w:r w:rsidR="007C4154">
              <w:rPr>
                <w:rFonts w:ascii="MS Gothic" w:eastAsia="MS Gothic" w:hAnsi="MS Gothic" w:cs="Times New Roman"/>
              </w:rPr>
              <w:fldChar w:fldCharType="separate"/>
            </w:r>
            <w:r>
              <w:rPr>
                <w:rFonts w:ascii="MS Gothic" w:eastAsia="MS Gothic" w:hAnsi="MS Gothic" w:cs="Times New Roman"/>
              </w:rPr>
              <w:fldChar w:fldCharType="end"/>
            </w:r>
            <w:r>
              <w:t xml:space="preserve">  Yes, observed</w:t>
            </w:r>
          </w:p>
          <w:p w:rsidR="00641BA0" w:rsidRDefault="00641BA0" w:rsidP="00D713A5">
            <w:pPr>
              <w:spacing w:before="120" w:after="120"/>
            </w:pPr>
            <w:r>
              <w:rPr>
                <w:rFonts w:ascii="MS Gothic" w:eastAsia="MS Gothic" w:hAnsi="MS Gothic" w:cs="Times New Roman"/>
              </w:rPr>
              <w:fldChar w:fldCharType="begin">
                <w:ffData>
                  <w:name w:val="Check1"/>
                  <w:enabled/>
                  <w:calcOnExit w:val="0"/>
                  <w:checkBox>
                    <w:sizeAuto/>
                    <w:default w:val="0"/>
                  </w:checkBox>
                </w:ffData>
              </w:fldChar>
            </w:r>
            <w:r>
              <w:rPr>
                <w:rFonts w:ascii="MS Gothic" w:eastAsia="MS Gothic" w:hAnsi="MS Gothic" w:cs="Times New Roman"/>
              </w:rPr>
              <w:instrText xml:space="preserve"> </w:instrText>
            </w:r>
            <w:r>
              <w:rPr>
                <w:rFonts w:ascii="MS Gothic" w:eastAsia="MS Gothic" w:hAnsi="MS Gothic" w:cs="Times New Roman" w:hint="eastAsia"/>
              </w:rPr>
              <w:instrText>FORMCHECKBOX</w:instrText>
            </w:r>
            <w:r>
              <w:rPr>
                <w:rFonts w:ascii="MS Gothic" w:eastAsia="MS Gothic" w:hAnsi="MS Gothic" w:cs="Times New Roman"/>
              </w:rPr>
              <w:instrText xml:space="preserve"> </w:instrText>
            </w:r>
            <w:r w:rsidR="007C4154">
              <w:rPr>
                <w:rFonts w:ascii="MS Gothic" w:eastAsia="MS Gothic" w:hAnsi="MS Gothic" w:cs="Times New Roman"/>
              </w:rPr>
            </w:r>
            <w:r w:rsidR="007C4154">
              <w:rPr>
                <w:rFonts w:ascii="MS Gothic" w:eastAsia="MS Gothic" w:hAnsi="MS Gothic" w:cs="Times New Roman"/>
              </w:rPr>
              <w:fldChar w:fldCharType="separate"/>
            </w:r>
            <w:r>
              <w:rPr>
                <w:rFonts w:ascii="MS Gothic" w:eastAsia="MS Gothic" w:hAnsi="MS Gothic" w:cs="Times New Roman"/>
              </w:rPr>
              <w:fldChar w:fldCharType="end"/>
            </w:r>
            <w:r>
              <w:t xml:space="preserve">  Yes, described</w:t>
            </w:r>
          </w:p>
          <w:p w:rsidR="00641BA0" w:rsidRDefault="00641BA0" w:rsidP="00D713A5">
            <w:pPr>
              <w:spacing w:before="120" w:after="120"/>
            </w:pPr>
            <w:r>
              <w:rPr>
                <w:rFonts w:ascii="MS Gothic" w:eastAsia="MS Gothic" w:hAnsi="MS Gothic" w:cs="Times New Roman"/>
              </w:rPr>
              <w:fldChar w:fldCharType="begin">
                <w:ffData>
                  <w:name w:val="Check1"/>
                  <w:enabled/>
                  <w:calcOnExit w:val="0"/>
                  <w:checkBox>
                    <w:sizeAuto/>
                    <w:default w:val="0"/>
                  </w:checkBox>
                </w:ffData>
              </w:fldChar>
            </w:r>
            <w:r>
              <w:rPr>
                <w:rFonts w:ascii="MS Gothic" w:eastAsia="MS Gothic" w:hAnsi="MS Gothic" w:cs="Times New Roman"/>
              </w:rPr>
              <w:instrText xml:space="preserve"> </w:instrText>
            </w:r>
            <w:r>
              <w:rPr>
                <w:rFonts w:ascii="MS Gothic" w:eastAsia="MS Gothic" w:hAnsi="MS Gothic" w:cs="Times New Roman" w:hint="eastAsia"/>
              </w:rPr>
              <w:instrText>FORMCHECKBOX</w:instrText>
            </w:r>
            <w:r>
              <w:rPr>
                <w:rFonts w:ascii="MS Gothic" w:eastAsia="MS Gothic" w:hAnsi="MS Gothic" w:cs="Times New Roman"/>
              </w:rPr>
              <w:instrText xml:space="preserve"> </w:instrText>
            </w:r>
            <w:r w:rsidR="007C4154">
              <w:rPr>
                <w:rFonts w:ascii="MS Gothic" w:eastAsia="MS Gothic" w:hAnsi="MS Gothic" w:cs="Times New Roman"/>
              </w:rPr>
            </w:r>
            <w:r w:rsidR="007C4154">
              <w:rPr>
                <w:rFonts w:ascii="MS Gothic" w:eastAsia="MS Gothic" w:hAnsi="MS Gothic" w:cs="Times New Roman"/>
              </w:rPr>
              <w:fldChar w:fldCharType="separate"/>
            </w:r>
            <w:r>
              <w:rPr>
                <w:rFonts w:ascii="MS Gothic" w:eastAsia="MS Gothic" w:hAnsi="MS Gothic" w:cs="Times New Roman"/>
              </w:rPr>
              <w:fldChar w:fldCharType="end"/>
            </w:r>
            <w:r>
              <w:t xml:space="preserve">  No</w:t>
            </w:r>
          </w:p>
          <w:p w:rsidR="00641BA0" w:rsidRDefault="00641BA0" w:rsidP="009F182D">
            <w:pPr>
              <w:spacing w:before="120" w:after="120"/>
            </w:pPr>
            <w:r>
              <w:rPr>
                <w:rFonts w:ascii="MS Gothic" w:eastAsia="MS Gothic" w:hAnsi="MS Gothic" w:cs="Times New Roman"/>
              </w:rPr>
              <w:fldChar w:fldCharType="begin">
                <w:ffData>
                  <w:name w:val="Check1"/>
                  <w:enabled/>
                  <w:calcOnExit w:val="0"/>
                  <w:checkBox>
                    <w:sizeAuto/>
                    <w:default w:val="0"/>
                  </w:checkBox>
                </w:ffData>
              </w:fldChar>
            </w:r>
            <w:r>
              <w:rPr>
                <w:rFonts w:ascii="MS Gothic" w:eastAsia="MS Gothic" w:hAnsi="MS Gothic" w:cs="Times New Roman"/>
              </w:rPr>
              <w:instrText xml:space="preserve"> </w:instrText>
            </w:r>
            <w:r>
              <w:rPr>
                <w:rFonts w:ascii="MS Gothic" w:eastAsia="MS Gothic" w:hAnsi="MS Gothic" w:cs="Times New Roman" w:hint="eastAsia"/>
              </w:rPr>
              <w:instrText>FORMCHECKBOX</w:instrText>
            </w:r>
            <w:r>
              <w:rPr>
                <w:rFonts w:ascii="MS Gothic" w:eastAsia="MS Gothic" w:hAnsi="MS Gothic" w:cs="Times New Roman"/>
              </w:rPr>
              <w:instrText xml:space="preserve"> </w:instrText>
            </w:r>
            <w:r w:rsidR="007C4154">
              <w:rPr>
                <w:rFonts w:ascii="MS Gothic" w:eastAsia="MS Gothic" w:hAnsi="MS Gothic" w:cs="Times New Roman"/>
              </w:rPr>
            </w:r>
            <w:r w:rsidR="007C4154">
              <w:rPr>
                <w:rFonts w:ascii="MS Gothic" w:eastAsia="MS Gothic" w:hAnsi="MS Gothic" w:cs="Times New Roman"/>
              </w:rPr>
              <w:fldChar w:fldCharType="separate"/>
            </w:r>
            <w:r>
              <w:rPr>
                <w:rFonts w:ascii="MS Gothic" w:eastAsia="MS Gothic" w:hAnsi="MS Gothic" w:cs="Times New Roman"/>
              </w:rPr>
              <w:fldChar w:fldCharType="end"/>
            </w:r>
            <w:r>
              <w:t xml:space="preserve">  N/A, not indicated</w:t>
            </w:r>
          </w:p>
          <w:p w:rsidR="00C01D26" w:rsidRDefault="00C01D26" w:rsidP="009F182D">
            <w:pPr>
              <w:spacing w:before="120" w:after="120"/>
            </w:pPr>
            <w:r>
              <w:rPr>
                <w:rFonts w:ascii="MS Gothic" w:eastAsia="MS Gothic" w:hAnsi="MS Gothic" w:cs="Times New Roman"/>
              </w:rPr>
              <w:fldChar w:fldCharType="begin">
                <w:ffData>
                  <w:name w:val="Check1"/>
                  <w:enabled/>
                  <w:calcOnExit w:val="0"/>
                  <w:checkBox>
                    <w:sizeAuto/>
                    <w:default w:val="0"/>
                  </w:checkBox>
                </w:ffData>
              </w:fldChar>
            </w:r>
            <w:r>
              <w:rPr>
                <w:rFonts w:ascii="MS Gothic" w:eastAsia="MS Gothic" w:hAnsi="MS Gothic" w:cs="Times New Roman"/>
              </w:rPr>
              <w:instrText xml:space="preserve"> </w:instrText>
            </w:r>
            <w:r>
              <w:rPr>
                <w:rFonts w:ascii="MS Gothic" w:eastAsia="MS Gothic" w:hAnsi="MS Gothic" w:cs="Times New Roman" w:hint="eastAsia"/>
              </w:rPr>
              <w:instrText>FORMCHECKBOX</w:instrText>
            </w:r>
            <w:r>
              <w:rPr>
                <w:rFonts w:ascii="MS Gothic" w:eastAsia="MS Gothic" w:hAnsi="MS Gothic" w:cs="Times New Roman"/>
              </w:rPr>
              <w:instrText xml:space="preserve"> </w:instrText>
            </w:r>
            <w:r w:rsidR="007C4154">
              <w:rPr>
                <w:rFonts w:ascii="MS Gothic" w:eastAsia="MS Gothic" w:hAnsi="MS Gothic" w:cs="Times New Roman"/>
              </w:rPr>
            </w:r>
            <w:r w:rsidR="007C4154">
              <w:rPr>
                <w:rFonts w:ascii="MS Gothic" w:eastAsia="MS Gothic" w:hAnsi="MS Gothic" w:cs="Times New Roman"/>
              </w:rPr>
              <w:fldChar w:fldCharType="separate"/>
            </w:r>
            <w:r>
              <w:rPr>
                <w:rFonts w:ascii="MS Gothic" w:eastAsia="MS Gothic" w:hAnsi="MS Gothic" w:cs="Times New Roman"/>
              </w:rPr>
              <w:fldChar w:fldCharType="end"/>
            </w:r>
            <w:r>
              <w:rPr>
                <w:rFonts w:ascii="MS Gothic" w:eastAsia="MS Gothic" w:hAnsi="MS Gothic" w:cs="Times New Roman"/>
              </w:rPr>
              <w:t xml:space="preserve"> </w:t>
            </w:r>
            <w:r w:rsidRPr="00B42467">
              <w:rPr>
                <w:rFonts w:eastAsia="MS Gothic" w:cstheme="minorHAnsi"/>
              </w:rPr>
              <w:t>Unknown if required</w:t>
            </w:r>
          </w:p>
          <w:p w:rsidR="00641BA0" w:rsidRDefault="00641BA0" w:rsidP="00D713A5">
            <w:pPr>
              <w:spacing w:before="120" w:after="120"/>
              <w:rPr>
                <w:rFonts w:ascii="MS Gothic" w:eastAsia="MS Gothic" w:hAnsi="MS Gothic" w:cs="Times New Roman"/>
              </w:rPr>
            </w:pPr>
          </w:p>
        </w:tc>
        <w:tc>
          <w:tcPr>
            <w:tcW w:w="3330" w:type="dxa"/>
          </w:tcPr>
          <w:p w:rsidR="00641BA0" w:rsidRDefault="00641BA0" w:rsidP="00D713A5"/>
        </w:tc>
      </w:tr>
      <w:tr w:rsidR="00641BA0" w:rsidTr="00821B3B">
        <w:trPr>
          <w:trHeight w:val="1979"/>
        </w:trPr>
        <w:tc>
          <w:tcPr>
            <w:tcW w:w="3116" w:type="dxa"/>
            <w:tcBorders>
              <w:top w:val="single" w:sz="4" w:space="0" w:color="auto"/>
              <w:bottom w:val="single" w:sz="4" w:space="0" w:color="auto"/>
            </w:tcBorders>
          </w:tcPr>
          <w:p w:rsidR="00641BA0" w:rsidRPr="00821B3B" w:rsidRDefault="00C01D26" w:rsidP="00C01D26">
            <w:r>
              <w:t>27</w:t>
            </w:r>
            <w:r w:rsidR="00641BA0">
              <w:t>. The probe reprocessing systems are cleaned and maintained according to the manufacturer’s recommendations (e.g. Gus, Trophon and CIVCO soaking systems)?</w:t>
            </w:r>
          </w:p>
        </w:tc>
        <w:tc>
          <w:tcPr>
            <w:tcW w:w="3359" w:type="dxa"/>
            <w:tcBorders>
              <w:top w:val="single" w:sz="4" w:space="0" w:color="auto"/>
              <w:bottom w:val="single" w:sz="4" w:space="0" w:color="auto"/>
            </w:tcBorders>
          </w:tcPr>
          <w:p w:rsidR="00641BA0" w:rsidRDefault="00641BA0" w:rsidP="00DA04E0">
            <w:pPr>
              <w:spacing w:before="120" w:after="120"/>
            </w:pPr>
            <w:r>
              <w:rPr>
                <w:rFonts w:ascii="MS Gothic" w:eastAsia="MS Gothic" w:hAnsi="MS Gothic" w:cs="Times New Roman"/>
              </w:rPr>
              <w:fldChar w:fldCharType="begin">
                <w:ffData>
                  <w:name w:val="Check1"/>
                  <w:enabled/>
                  <w:calcOnExit w:val="0"/>
                  <w:checkBox>
                    <w:sizeAuto/>
                    <w:default w:val="0"/>
                  </w:checkBox>
                </w:ffData>
              </w:fldChar>
            </w:r>
            <w:r>
              <w:rPr>
                <w:rFonts w:ascii="MS Gothic" w:eastAsia="MS Gothic" w:hAnsi="MS Gothic" w:cs="Times New Roman"/>
              </w:rPr>
              <w:instrText xml:space="preserve"> </w:instrText>
            </w:r>
            <w:r>
              <w:rPr>
                <w:rFonts w:ascii="MS Gothic" w:eastAsia="MS Gothic" w:hAnsi="MS Gothic" w:cs="Times New Roman" w:hint="eastAsia"/>
              </w:rPr>
              <w:instrText>FORMCHECKBOX</w:instrText>
            </w:r>
            <w:r>
              <w:rPr>
                <w:rFonts w:ascii="MS Gothic" w:eastAsia="MS Gothic" w:hAnsi="MS Gothic" w:cs="Times New Roman"/>
              </w:rPr>
              <w:instrText xml:space="preserve"> </w:instrText>
            </w:r>
            <w:r w:rsidR="007C4154">
              <w:rPr>
                <w:rFonts w:ascii="MS Gothic" w:eastAsia="MS Gothic" w:hAnsi="MS Gothic" w:cs="Times New Roman"/>
              </w:rPr>
            </w:r>
            <w:r w:rsidR="007C4154">
              <w:rPr>
                <w:rFonts w:ascii="MS Gothic" w:eastAsia="MS Gothic" w:hAnsi="MS Gothic" w:cs="Times New Roman"/>
              </w:rPr>
              <w:fldChar w:fldCharType="separate"/>
            </w:r>
            <w:r>
              <w:rPr>
                <w:rFonts w:ascii="MS Gothic" w:eastAsia="MS Gothic" w:hAnsi="MS Gothic" w:cs="Times New Roman"/>
              </w:rPr>
              <w:fldChar w:fldCharType="end"/>
            </w:r>
            <w:r>
              <w:t xml:space="preserve">  Yes, observed</w:t>
            </w:r>
          </w:p>
          <w:p w:rsidR="00641BA0" w:rsidRDefault="00641BA0" w:rsidP="00DA04E0">
            <w:pPr>
              <w:spacing w:before="120" w:after="120"/>
            </w:pPr>
            <w:r>
              <w:rPr>
                <w:rFonts w:ascii="MS Gothic" w:eastAsia="MS Gothic" w:hAnsi="MS Gothic" w:cs="Times New Roman"/>
              </w:rPr>
              <w:fldChar w:fldCharType="begin">
                <w:ffData>
                  <w:name w:val="Check1"/>
                  <w:enabled/>
                  <w:calcOnExit w:val="0"/>
                  <w:checkBox>
                    <w:sizeAuto/>
                    <w:default w:val="0"/>
                  </w:checkBox>
                </w:ffData>
              </w:fldChar>
            </w:r>
            <w:r>
              <w:rPr>
                <w:rFonts w:ascii="MS Gothic" w:eastAsia="MS Gothic" w:hAnsi="MS Gothic" w:cs="Times New Roman"/>
              </w:rPr>
              <w:instrText xml:space="preserve"> </w:instrText>
            </w:r>
            <w:r>
              <w:rPr>
                <w:rFonts w:ascii="MS Gothic" w:eastAsia="MS Gothic" w:hAnsi="MS Gothic" w:cs="Times New Roman" w:hint="eastAsia"/>
              </w:rPr>
              <w:instrText>FORMCHECKBOX</w:instrText>
            </w:r>
            <w:r>
              <w:rPr>
                <w:rFonts w:ascii="MS Gothic" w:eastAsia="MS Gothic" w:hAnsi="MS Gothic" w:cs="Times New Roman"/>
              </w:rPr>
              <w:instrText xml:space="preserve"> </w:instrText>
            </w:r>
            <w:r w:rsidR="007C4154">
              <w:rPr>
                <w:rFonts w:ascii="MS Gothic" w:eastAsia="MS Gothic" w:hAnsi="MS Gothic" w:cs="Times New Roman"/>
              </w:rPr>
            </w:r>
            <w:r w:rsidR="007C4154">
              <w:rPr>
                <w:rFonts w:ascii="MS Gothic" w:eastAsia="MS Gothic" w:hAnsi="MS Gothic" w:cs="Times New Roman"/>
              </w:rPr>
              <w:fldChar w:fldCharType="separate"/>
            </w:r>
            <w:r>
              <w:rPr>
                <w:rFonts w:ascii="MS Gothic" w:eastAsia="MS Gothic" w:hAnsi="MS Gothic" w:cs="Times New Roman"/>
              </w:rPr>
              <w:fldChar w:fldCharType="end"/>
            </w:r>
            <w:r>
              <w:t xml:space="preserve">  Yes, described</w:t>
            </w:r>
          </w:p>
          <w:p w:rsidR="00641BA0" w:rsidRDefault="00641BA0" w:rsidP="00D713A5">
            <w:pPr>
              <w:spacing w:before="120" w:after="120"/>
            </w:pPr>
            <w:r>
              <w:rPr>
                <w:rFonts w:ascii="MS Gothic" w:eastAsia="MS Gothic" w:hAnsi="MS Gothic" w:cs="Times New Roman"/>
              </w:rPr>
              <w:fldChar w:fldCharType="begin">
                <w:ffData>
                  <w:name w:val="Check1"/>
                  <w:enabled/>
                  <w:calcOnExit w:val="0"/>
                  <w:checkBox>
                    <w:sizeAuto/>
                    <w:default w:val="0"/>
                  </w:checkBox>
                </w:ffData>
              </w:fldChar>
            </w:r>
            <w:r>
              <w:rPr>
                <w:rFonts w:ascii="MS Gothic" w:eastAsia="MS Gothic" w:hAnsi="MS Gothic" w:cs="Times New Roman"/>
              </w:rPr>
              <w:instrText xml:space="preserve"> </w:instrText>
            </w:r>
            <w:r>
              <w:rPr>
                <w:rFonts w:ascii="MS Gothic" w:eastAsia="MS Gothic" w:hAnsi="MS Gothic" w:cs="Times New Roman" w:hint="eastAsia"/>
              </w:rPr>
              <w:instrText>FORMCHECKBOX</w:instrText>
            </w:r>
            <w:r>
              <w:rPr>
                <w:rFonts w:ascii="MS Gothic" w:eastAsia="MS Gothic" w:hAnsi="MS Gothic" w:cs="Times New Roman"/>
              </w:rPr>
              <w:instrText xml:space="preserve"> </w:instrText>
            </w:r>
            <w:r w:rsidR="007C4154">
              <w:rPr>
                <w:rFonts w:ascii="MS Gothic" w:eastAsia="MS Gothic" w:hAnsi="MS Gothic" w:cs="Times New Roman"/>
              </w:rPr>
            </w:r>
            <w:r w:rsidR="007C4154">
              <w:rPr>
                <w:rFonts w:ascii="MS Gothic" w:eastAsia="MS Gothic" w:hAnsi="MS Gothic" w:cs="Times New Roman"/>
              </w:rPr>
              <w:fldChar w:fldCharType="separate"/>
            </w:r>
            <w:r>
              <w:rPr>
                <w:rFonts w:ascii="MS Gothic" w:eastAsia="MS Gothic" w:hAnsi="MS Gothic" w:cs="Times New Roman"/>
              </w:rPr>
              <w:fldChar w:fldCharType="end"/>
            </w:r>
            <w:r>
              <w:t xml:space="preserve">  No</w:t>
            </w:r>
          </w:p>
          <w:p w:rsidR="00641BA0" w:rsidRPr="00B42467" w:rsidRDefault="00641BA0" w:rsidP="00D713A5">
            <w:pPr>
              <w:spacing w:before="120" w:after="120"/>
            </w:pPr>
            <w:r>
              <w:rPr>
                <w:rFonts w:ascii="MS Gothic" w:eastAsia="MS Gothic" w:hAnsi="MS Gothic" w:cs="Times New Roman"/>
              </w:rPr>
              <w:fldChar w:fldCharType="begin">
                <w:ffData>
                  <w:name w:val="Check1"/>
                  <w:enabled/>
                  <w:calcOnExit w:val="0"/>
                  <w:checkBox>
                    <w:sizeAuto/>
                    <w:default w:val="0"/>
                  </w:checkBox>
                </w:ffData>
              </w:fldChar>
            </w:r>
            <w:r>
              <w:rPr>
                <w:rFonts w:ascii="MS Gothic" w:eastAsia="MS Gothic" w:hAnsi="MS Gothic" w:cs="Times New Roman"/>
              </w:rPr>
              <w:instrText xml:space="preserve"> </w:instrText>
            </w:r>
            <w:r>
              <w:rPr>
                <w:rFonts w:ascii="MS Gothic" w:eastAsia="MS Gothic" w:hAnsi="MS Gothic" w:cs="Times New Roman" w:hint="eastAsia"/>
              </w:rPr>
              <w:instrText>FORMCHECKBOX</w:instrText>
            </w:r>
            <w:r>
              <w:rPr>
                <w:rFonts w:ascii="MS Gothic" w:eastAsia="MS Gothic" w:hAnsi="MS Gothic" w:cs="Times New Roman"/>
              </w:rPr>
              <w:instrText xml:space="preserve"> </w:instrText>
            </w:r>
            <w:r w:rsidR="007C4154">
              <w:rPr>
                <w:rFonts w:ascii="MS Gothic" w:eastAsia="MS Gothic" w:hAnsi="MS Gothic" w:cs="Times New Roman"/>
              </w:rPr>
            </w:r>
            <w:r w:rsidR="007C4154">
              <w:rPr>
                <w:rFonts w:ascii="MS Gothic" w:eastAsia="MS Gothic" w:hAnsi="MS Gothic" w:cs="Times New Roman"/>
              </w:rPr>
              <w:fldChar w:fldCharType="separate"/>
            </w:r>
            <w:r>
              <w:rPr>
                <w:rFonts w:ascii="MS Gothic" w:eastAsia="MS Gothic" w:hAnsi="MS Gothic" w:cs="Times New Roman"/>
              </w:rPr>
              <w:fldChar w:fldCharType="end"/>
            </w:r>
            <w:r>
              <w:t xml:space="preserve">  N/A</w:t>
            </w:r>
          </w:p>
        </w:tc>
        <w:tc>
          <w:tcPr>
            <w:tcW w:w="3330" w:type="dxa"/>
          </w:tcPr>
          <w:p w:rsidR="00B42467" w:rsidRDefault="00B42467" w:rsidP="00D713A5"/>
          <w:p w:rsidR="00B42467" w:rsidRPr="00B42467" w:rsidRDefault="00B42467" w:rsidP="00B42467"/>
          <w:p w:rsidR="00B42467" w:rsidRPr="00B42467" w:rsidRDefault="00B42467" w:rsidP="00B42467"/>
          <w:p w:rsidR="00B42467" w:rsidRPr="00B42467" w:rsidRDefault="00B42467" w:rsidP="00B42467"/>
          <w:p w:rsidR="00B42467" w:rsidRDefault="00B42467" w:rsidP="00B42467"/>
          <w:p w:rsidR="00B42467" w:rsidRPr="00B42467" w:rsidRDefault="00B42467" w:rsidP="00B42467"/>
          <w:p w:rsidR="00641BA0" w:rsidRPr="00B42467" w:rsidRDefault="00641BA0" w:rsidP="00B42467"/>
        </w:tc>
      </w:tr>
    </w:tbl>
    <w:p w:rsidR="00317460" w:rsidRDefault="00317460" w:rsidP="00CE54C1"/>
    <w:p w:rsidR="00145761" w:rsidRPr="00145761" w:rsidRDefault="00145761" w:rsidP="00145761">
      <w:pPr>
        <w:rPr>
          <w:b/>
        </w:rPr>
      </w:pPr>
      <w:r w:rsidRPr="00145761">
        <w:rPr>
          <w:b/>
        </w:rPr>
        <w:t xml:space="preserve">Disposal of Glutaraldehyde Solutions </w:t>
      </w:r>
    </w:p>
    <w:p w:rsidR="00145761" w:rsidRDefault="00145761" w:rsidP="00145761">
      <w:r>
        <w:t>Dispose of glutaraldehyde solutions in accordance with local, state, and Federal regulations. Check with your local Publicly Owned Treatment Works (POTW) to determine if glutaraldehyde solutions can be disposed of in the sanitary sewer system. Some POTWs may prohibit the disposal of glutaraldehyde solutions in the sanitary sewer system or may require neutralization prior to disposal. If there are no disposal restrictions, glutaraldehyde solutions may be disposed of, along with copious amounts of cold water, into a drain connected to the sanitary sewer system. Do not discard glutaraldehyde solutions (including neutralized solutions) into septic systems. Unlike municipal sewage treatment systems, septic systems are not diluted by other waste streams. Consequently, glutaraldehyde concentrations entering the system may be higher and have an adverse effect on the microorganisms that are necessary for proper functioning of the septic system. Dispose of empty glutaraldehyde containers according to product label instructions.</w:t>
      </w:r>
    </w:p>
    <w:p w:rsidR="00145761" w:rsidRDefault="00145761" w:rsidP="00145761">
      <w:r>
        <w:t xml:space="preserve">Excerpt from: Occupational Safety and Health Administration. Best Practices for the Safe Use of Glutaraldehyde in Health Care. Accessed December 20, 2017. Available at: </w:t>
      </w:r>
      <w:hyperlink r:id="rId8" w:history="1">
        <w:r w:rsidRPr="002F66D3">
          <w:rPr>
            <w:rStyle w:val="Hyperlink"/>
          </w:rPr>
          <w:t>https://www.osha.gov/Publications/glutaraldehyde.pdf</w:t>
        </w:r>
      </w:hyperlink>
    </w:p>
    <w:p w:rsidR="00145761" w:rsidRDefault="00145761" w:rsidP="00CE54C1"/>
    <w:p w:rsidR="00145761" w:rsidRDefault="00145761" w:rsidP="00CE54C1"/>
    <w:p w:rsidR="00145761" w:rsidRDefault="00145761" w:rsidP="00CE54C1"/>
    <w:p w:rsidR="00F31605" w:rsidRDefault="00F31605" w:rsidP="00CE54C1"/>
    <w:sectPr w:rsidR="00F31605" w:rsidSect="00CE54C1">
      <w:headerReference w:type="default" r:id="rId9"/>
      <w:footerReference w:type="default" r:id="rId10"/>
      <w:pgSz w:w="12240" w:h="15840"/>
      <w:pgMar w:top="1440" w:right="144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4154" w:rsidRDefault="007C4154" w:rsidP="00EB71F8">
      <w:pPr>
        <w:spacing w:after="0" w:line="240" w:lineRule="auto"/>
      </w:pPr>
      <w:r>
        <w:separator/>
      </w:r>
    </w:p>
  </w:endnote>
  <w:endnote w:type="continuationSeparator" w:id="0">
    <w:p w:rsidR="007C4154" w:rsidRDefault="007C4154" w:rsidP="00EB7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Yu Gothic Light">
    <w:altName w:val="游ゴシック Light"/>
    <w:charset w:val="80"/>
    <w:family w:val="swiss"/>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81B" w:rsidRPr="003F1ADC" w:rsidRDefault="0037681B" w:rsidP="0037681B">
    <w:pPr>
      <w:spacing w:after="0"/>
      <w:rPr>
        <w:i/>
        <w:iCs/>
        <w:color w:val="808080" w:themeColor="background1" w:themeShade="80"/>
        <w:sz w:val="18"/>
        <w:szCs w:val="18"/>
      </w:rPr>
    </w:pPr>
    <w:r w:rsidRPr="003F1ADC">
      <w:rPr>
        <w:i/>
        <w:iCs/>
        <w:color w:val="808080" w:themeColor="background1" w:themeShade="80"/>
        <w:sz w:val="18"/>
        <w:szCs w:val="18"/>
      </w:rPr>
      <w:t>This tool is a part of the Illinois ICAR program sponsored by the Illinois Department of Public Health (IDPH) and Chicago Department of Public Health (CDPH) and developed through funding from a cooperative agreement with the Centers for Disease Control and Prevention (CDC).</w:t>
    </w:r>
  </w:p>
  <w:p w:rsidR="00E006A3" w:rsidRDefault="00E006A3">
    <w:pPr>
      <w:pStyle w:val="Footer"/>
    </w:pPr>
    <w:r>
      <w:t xml:space="preserve">Page </w:t>
    </w:r>
    <w:r>
      <w:fldChar w:fldCharType="begin"/>
    </w:r>
    <w:r>
      <w:instrText xml:space="preserve"> PAGE   \* MERGEFORMAT </w:instrText>
    </w:r>
    <w:r>
      <w:fldChar w:fldCharType="separate"/>
    </w:r>
    <w:r w:rsidR="00011D4E">
      <w:rPr>
        <w:noProof/>
      </w:rPr>
      <w:t>1</w:t>
    </w:r>
    <w:r>
      <w:rPr>
        <w:noProof/>
      </w:rPr>
      <w:fldChar w:fldCharType="end"/>
    </w:r>
    <w:r>
      <w:rPr>
        <w:noProof/>
      </w:rPr>
      <w:t xml:space="preserve"> of </w:t>
    </w:r>
    <w:r w:rsidR="009334BA">
      <w:rPr>
        <w:noProof/>
      </w:rPr>
      <w:t>5</w:t>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4154" w:rsidRDefault="007C4154" w:rsidP="00EB71F8">
      <w:pPr>
        <w:spacing w:after="0" w:line="240" w:lineRule="auto"/>
      </w:pPr>
      <w:r>
        <w:separator/>
      </w:r>
    </w:p>
  </w:footnote>
  <w:footnote w:type="continuationSeparator" w:id="0">
    <w:p w:rsidR="007C4154" w:rsidRDefault="007C4154" w:rsidP="00EB71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6A3" w:rsidRDefault="0037681B">
    <w:pPr>
      <w:pStyle w:val="Header"/>
    </w:pPr>
    <w:r w:rsidRPr="0037681B">
      <w:rPr>
        <w:noProof/>
        <w:lang w:eastAsia="ko-KR"/>
      </w:rPr>
      <w:drawing>
        <wp:anchor distT="0" distB="0" distL="114300" distR="114300" simplePos="0" relativeHeight="251660288" behindDoc="1" locked="0" layoutInCell="1" allowOverlap="1" wp14:anchorId="4D23DA59" wp14:editId="7C40DE29">
          <wp:simplePos x="0" y="0"/>
          <wp:positionH relativeFrom="margin">
            <wp:posOffset>4347210</wp:posOffset>
          </wp:positionH>
          <wp:positionV relativeFrom="paragraph">
            <wp:posOffset>-117475</wp:posOffset>
          </wp:positionV>
          <wp:extent cx="1767205" cy="667385"/>
          <wp:effectExtent l="0" t="0" r="444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7205" cy="667385"/>
                  </a:xfrm>
                  <a:prstGeom prst="rect">
                    <a:avLst/>
                  </a:prstGeom>
                  <a:noFill/>
                  <a:ln>
                    <a:noFill/>
                  </a:ln>
                </pic:spPr>
              </pic:pic>
            </a:graphicData>
          </a:graphic>
        </wp:anchor>
      </w:drawing>
    </w:r>
    <w:r w:rsidRPr="0037681B">
      <w:rPr>
        <w:noProof/>
        <w:lang w:eastAsia="ko-KR"/>
      </w:rPr>
      <w:drawing>
        <wp:anchor distT="0" distB="0" distL="114300" distR="114300" simplePos="0" relativeHeight="251659264" behindDoc="0" locked="0" layoutInCell="1" allowOverlap="1" wp14:anchorId="1814A320" wp14:editId="2EB44A1E">
          <wp:simplePos x="0" y="0"/>
          <wp:positionH relativeFrom="column">
            <wp:posOffset>2423160</wp:posOffset>
          </wp:positionH>
          <wp:positionV relativeFrom="paragraph">
            <wp:posOffset>-45085</wp:posOffset>
          </wp:positionV>
          <wp:extent cx="1809750" cy="549275"/>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0" cy="549275"/>
                  </a:xfrm>
                  <a:prstGeom prst="rect">
                    <a:avLst/>
                  </a:prstGeom>
                  <a:noFill/>
                  <a:ln>
                    <a:noFill/>
                  </a:ln>
                </pic:spPr>
              </pic:pic>
            </a:graphicData>
          </a:graphic>
        </wp:anchor>
      </w:drawing>
    </w:r>
    <w:r w:rsidR="00E006A3">
      <w:rPr>
        <w:noProof/>
        <w:lang w:eastAsia="ko-KR"/>
      </w:rPr>
      <w:drawing>
        <wp:inline distT="0" distB="0" distL="0" distR="0" wp14:anchorId="1A749189" wp14:editId="1B020EA4">
          <wp:extent cx="2320290" cy="500380"/>
          <wp:effectExtent l="0" t="0" r="3810" b="0"/>
          <wp:docPr id="17" name="Picture 17" descr="APIC_ConsultingLogo_R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IC_ConsultingLogo_R_web"/>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20290" cy="500380"/>
                  </a:xfrm>
                  <a:prstGeom prst="rect">
                    <a:avLst/>
                  </a:prstGeom>
                  <a:noFill/>
                  <a:ln>
                    <a:noFill/>
                  </a:ln>
                </pic:spPr>
              </pic:pic>
            </a:graphicData>
          </a:graphic>
        </wp:inline>
      </w:drawing>
    </w:r>
  </w:p>
  <w:p w:rsidR="00E006A3" w:rsidRDefault="00E006A3">
    <w:pPr>
      <w:pStyle w:val="Header"/>
    </w:pPr>
  </w:p>
  <w:p w:rsidR="00E006A3" w:rsidRDefault="00E006A3" w:rsidP="00522786">
    <w:pPr>
      <w:pStyle w:val="Header"/>
      <w:jc w:val="center"/>
    </w:pPr>
    <w:r>
      <w:rPr>
        <w:caps/>
      </w:rPr>
      <w:t xml:space="preserve">ENDOCAVITY pROBE hIGH lEVEL </w:t>
    </w:r>
    <w:r w:rsidR="00DA31A4">
      <w:rPr>
        <w:caps/>
      </w:rPr>
      <w:t xml:space="preserve">DISINFECTION </w:t>
    </w:r>
    <w:r w:rsidR="00DA31A4">
      <w:t>OBSERVATION</w:t>
    </w:r>
    <w:r>
      <w:t xml:space="preserve"> AUDIT TOOL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E5431"/>
    <w:multiLevelType w:val="hybridMultilevel"/>
    <w:tmpl w:val="342265D2"/>
    <w:lvl w:ilvl="0" w:tplc="9E24560A">
      <w:start w:val="6"/>
      <w:numFmt w:val="decimal"/>
      <w:lvlText w:val="%1."/>
      <w:lvlJc w:val="left"/>
      <w:pPr>
        <w:ind w:left="33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F86969"/>
    <w:multiLevelType w:val="hybridMultilevel"/>
    <w:tmpl w:val="47B0C206"/>
    <w:lvl w:ilvl="0" w:tplc="FE0249F2">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411288"/>
    <w:multiLevelType w:val="hybridMultilevel"/>
    <w:tmpl w:val="A07AE108"/>
    <w:lvl w:ilvl="0" w:tplc="86FAA64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A226B9"/>
    <w:multiLevelType w:val="hybridMultilevel"/>
    <w:tmpl w:val="817C0920"/>
    <w:lvl w:ilvl="0" w:tplc="EAEAA57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825CE4"/>
    <w:multiLevelType w:val="hybridMultilevel"/>
    <w:tmpl w:val="E37823FA"/>
    <w:lvl w:ilvl="0" w:tplc="20B42172">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4E3ED5"/>
    <w:multiLevelType w:val="hybridMultilevel"/>
    <w:tmpl w:val="88CC92BE"/>
    <w:lvl w:ilvl="0" w:tplc="1B7E24EA">
      <w:start w:val="5"/>
      <w:numFmt w:val="decimal"/>
      <w:lvlText w:val="%1."/>
      <w:lvlJc w:val="left"/>
      <w:pPr>
        <w:ind w:left="33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1F7858"/>
    <w:multiLevelType w:val="hybridMultilevel"/>
    <w:tmpl w:val="7F52E648"/>
    <w:lvl w:ilvl="0" w:tplc="4F026DDE">
      <w:start w:val="3"/>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8B4D7E"/>
    <w:multiLevelType w:val="hybridMultilevel"/>
    <w:tmpl w:val="59543CFA"/>
    <w:lvl w:ilvl="0" w:tplc="FC80751A">
      <w:start w:val="5"/>
      <w:numFmt w:val="decimal"/>
      <w:lvlText w:val="%1."/>
      <w:lvlJc w:val="left"/>
      <w:pPr>
        <w:ind w:left="33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834A97"/>
    <w:multiLevelType w:val="hybridMultilevel"/>
    <w:tmpl w:val="6DC6C87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8"/>
  </w:num>
  <w:num w:numId="4">
    <w:abstractNumId w:val="2"/>
  </w:num>
  <w:num w:numId="5">
    <w:abstractNumId w:val="5"/>
  </w:num>
  <w:num w:numId="6">
    <w:abstractNumId w:val="1"/>
  </w:num>
  <w:num w:numId="7">
    <w:abstractNumId w:val="4"/>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460"/>
    <w:rsid w:val="00011D4E"/>
    <w:rsid w:val="00030BB4"/>
    <w:rsid w:val="00055E6B"/>
    <w:rsid w:val="00066C84"/>
    <w:rsid w:val="00080826"/>
    <w:rsid w:val="000824F3"/>
    <w:rsid w:val="00085FCC"/>
    <w:rsid w:val="000B1009"/>
    <w:rsid w:val="000B4FE5"/>
    <w:rsid w:val="000C3065"/>
    <w:rsid w:val="000F1FDE"/>
    <w:rsid w:val="00114E31"/>
    <w:rsid w:val="00145761"/>
    <w:rsid w:val="00147F83"/>
    <w:rsid w:val="001501E3"/>
    <w:rsid w:val="001905DC"/>
    <w:rsid w:val="00192691"/>
    <w:rsid w:val="001B06DB"/>
    <w:rsid w:val="001F40D7"/>
    <w:rsid w:val="002302B8"/>
    <w:rsid w:val="002816DC"/>
    <w:rsid w:val="00290673"/>
    <w:rsid w:val="002A3491"/>
    <w:rsid w:val="002C5085"/>
    <w:rsid w:val="002D6A83"/>
    <w:rsid w:val="002E37D0"/>
    <w:rsid w:val="002E4612"/>
    <w:rsid w:val="002E4E35"/>
    <w:rsid w:val="002E6176"/>
    <w:rsid w:val="002F0D3D"/>
    <w:rsid w:val="00312467"/>
    <w:rsid w:val="00317460"/>
    <w:rsid w:val="00326C34"/>
    <w:rsid w:val="003410C6"/>
    <w:rsid w:val="0037681B"/>
    <w:rsid w:val="003822D4"/>
    <w:rsid w:val="003B0AF7"/>
    <w:rsid w:val="003E1AD5"/>
    <w:rsid w:val="003F25B0"/>
    <w:rsid w:val="00402FC2"/>
    <w:rsid w:val="00403E9E"/>
    <w:rsid w:val="00412D25"/>
    <w:rsid w:val="00424686"/>
    <w:rsid w:val="00427362"/>
    <w:rsid w:val="00436655"/>
    <w:rsid w:val="00441E63"/>
    <w:rsid w:val="00465B37"/>
    <w:rsid w:val="00470BF3"/>
    <w:rsid w:val="00497FF7"/>
    <w:rsid w:val="004A28D6"/>
    <w:rsid w:val="004A4A57"/>
    <w:rsid w:val="004B4D51"/>
    <w:rsid w:val="004B58B7"/>
    <w:rsid w:val="004C2514"/>
    <w:rsid w:val="004E3799"/>
    <w:rsid w:val="004F520F"/>
    <w:rsid w:val="00503B32"/>
    <w:rsid w:val="00513D22"/>
    <w:rsid w:val="00522786"/>
    <w:rsid w:val="005328C9"/>
    <w:rsid w:val="00562BC7"/>
    <w:rsid w:val="0056450D"/>
    <w:rsid w:val="0058478F"/>
    <w:rsid w:val="00587FF7"/>
    <w:rsid w:val="005902E5"/>
    <w:rsid w:val="0059097A"/>
    <w:rsid w:val="00594FCE"/>
    <w:rsid w:val="005A3074"/>
    <w:rsid w:val="005A3E24"/>
    <w:rsid w:val="005A6992"/>
    <w:rsid w:val="005D2C34"/>
    <w:rsid w:val="005D33D9"/>
    <w:rsid w:val="005D4557"/>
    <w:rsid w:val="005D62E4"/>
    <w:rsid w:val="005E26E9"/>
    <w:rsid w:val="005E601A"/>
    <w:rsid w:val="005F30C7"/>
    <w:rsid w:val="00621F52"/>
    <w:rsid w:val="0063063E"/>
    <w:rsid w:val="00641BA0"/>
    <w:rsid w:val="006457A9"/>
    <w:rsid w:val="0064696F"/>
    <w:rsid w:val="006534B3"/>
    <w:rsid w:val="00670731"/>
    <w:rsid w:val="006A067F"/>
    <w:rsid w:val="006A0B1F"/>
    <w:rsid w:val="006A36DC"/>
    <w:rsid w:val="006C6D7E"/>
    <w:rsid w:val="00705489"/>
    <w:rsid w:val="00722790"/>
    <w:rsid w:val="007267AF"/>
    <w:rsid w:val="00740001"/>
    <w:rsid w:val="00751ED4"/>
    <w:rsid w:val="00757409"/>
    <w:rsid w:val="00764268"/>
    <w:rsid w:val="00766491"/>
    <w:rsid w:val="00784128"/>
    <w:rsid w:val="00796EC2"/>
    <w:rsid w:val="007B6DF1"/>
    <w:rsid w:val="007C4154"/>
    <w:rsid w:val="007D535A"/>
    <w:rsid w:val="007E5297"/>
    <w:rsid w:val="007E5DA6"/>
    <w:rsid w:val="00802621"/>
    <w:rsid w:val="00804758"/>
    <w:rsid w:val="00806873"/>
    <w:rsid w:val="0081419A"/>
    <w:rsid w:val="00821B3B"/>
    <w:rsid w:val="00827525"/>
    <w:rsid w:val="00837472"/>
    <w:rsid w:val="008471E3"/>
    <w:rsid w:val="00867AD3"/>
    <w:rsid w:val="0087778A"/>
    <w:rsid w:val="0089024B"/>
    <w:rsid w:val="008A13C0"/>
    <w:rsid w:val="008C3577"/>
    <w:rsid w:val="008C56D1"/>
    <w:rsid w:val="008D6C8B"/>
    <w:rsid w:val="008D7DF7"/>
    <w:rsid w:val="008F378E"/>
    <w:rsid w:val="00922DE6"/>
    <w:rsid w:val="0092491B"/>
    <w:rsid w:val="009334BA"/>
    <w:rsid w:val="00933667"/>
    <w:rsid w:val="009413C4"/>
    <w:rsid w:val="009514B4"/>
    <w:rsid w:val="009559B0"/>
    <w:rsid w:val="00975263"/>
    <w:rsid w:val="009802CC"/>
    <w:rsid w:val="009A4EE5"/>
    <w:rsid w:val="009A76B8"/>
    <w:rsid w:val="009B7047"/>
    <w:rsid w:val="009B7564"/>
    <w:rsid w:val="009D26D1"/>
    <w:rsid w:val="009D61AC"/>
    <w:rsid w:val="009E1823"/>
    <w:rsid w:val="009F073C"/>
    <w:rsid w:val="009F182D"/>
    <w:rsid w:val="00A047FC"/>
    <w:rsid w:val="00A15DB4"/>
    <w:rsid w:val="00A2564A"/>
    <w:rsid w:val="00A32AD8"/>
    <w:rsid w:val="00A40E3F"/>
    <w:rsid w:val="00A421BD"/>
    <w:rsid w:val="00A50B10"/>
    <w:rsid w:val="00A56A8E"/>
    <w:rsid w:val="00A74D56"/>
    <w:rsid w:val="00A926FE"/>
    <w:rsid w:val="00AB25B1"/>
    <w:rsid w:val="00AD6357"/>
    <w:rsid w:val="00AD63F4"/>
    <w:rsid w:val="00AE0A69"/>
    <w:rsid w:val="00B0148A"/>
    <w:rsid w:val="00B17BAF"/>
    <w:rsid w:val="00B20ACD"/>
    <w:rsid w:val="00B26076"/>
    <w:rsid w:val="00B31B50"/>
    <w:rsid w:val="00B42467"/>
    <w:rsid w:val="00B7047C"/>
    <w:rsid w:val="00BB5713"/>
    <w:rsid w:val="00BB6A00"/>
    <w:rsid w:val="00BB7362"/>
    <w:rsid w:val="00BF14E2"/>
    <w:rsid w:val="00BF1F5D"/>
    <w:rsid w:val="00BF646D"/>
    <w:rsid w:val="00C01D26"/>
    <w:rsid w:val="00C23F03"/>
    <w:rsid w:val="00C33368"/>
    <w:rsid w:val="00C43802"/>
    <w:rsid w:val="00C81733"/>
    <w:rsid w:val="00C91080"/>
    <w:rsid w:val="00CE54C1"/>
    <w:rsid w:val="00D17900"/>
    <w:rsid w:val="00D24583"/>
    <w:rsid w:val="00D31330"/>
    <w:rsid w:val="00D443D9"/>
    <w:rsid w:val="00D621AC"/>
    <w:rsid w:val="00D713A5"/>
    <w:rsid w:val="00D95CFB"/>
    <w:rsid w:val="00DA04E0"/>
    <w:rsid w:val="00DA31A4"/>
    <w:rsid w:val="00DA4ABB"/>
    <w:rsid w:val="00DB5745"/>
    <w:rsid w:val="00DD1380"/>
    <w:rsid w:val="00DF30F9"/>
    <w:rsid w:val="00DF4F5A"/>
    <w:rsid w:val="00DF7BEC"/>
    <w:rsid w:val="00E006A3"/>
    <w:rsid w:val="00E13EE4"/>
    <w:rsid w:val="00E16188"/>
    <w:rsid w:val="00E20F45"/>
    <w:rsid w:val="00E27F4D"/>
    <w:rsid w:val="00E40B6F"/>
    <w:rsid w:val="00E461A0"/>
    <w:rsid w:val="00E619C6"/>
    <w:rsid w:val="00E82A22"/>
    <w:rsid w:val="00E847A4"/>
    <w:rsid w:val="00E85213"/>
    <w:rsid w:val="00E9182D"/>
    <w:rsid w:val="00E9396E"/>
    <w:rsid w:val="00E953F9"/>
    <w:rsid w:val="00EA3B7B"/>
    <w:rsid w:val="00EB71F8"/>
    <w:rsid w:val="00F1553A"/>
    <w:rsid w:val="00F17A90"/>
    <w:rsid w:val="00F31605"/>
    <w:rsid w:val="00F33757"/>
    <w:rsid w:val="00F36F8D"/>
    <w:rsid w:val="00F40D66"/>
    <w:rsid w:val="00F832EA"/>
    <w:rsid w:val="00F8402E"/>
    <w:rsid w:val="00FB127F"/>
    <w:rsid w:val="00FC21A1"/>
    <w:rsid w:val="00FD4020"/>
    <w:rsid w:val="00FD675C"/>
    <w:rsid w:val="00FE44EE"/>
    <w:rsid w:val="00FF0765"/>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B6B1D027-23BF-49F3-BDFF-8C7F8E45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7F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74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57409"/>
    <w:rPr>
      <w:sz w:val="16"/>
      <w:szCs w:val="16"/>
    </w:rPr>
  </w:style>
  <w:style w:type="paragraph" w:styleId="CommentText">
    <w:name w:val="annotation text"/>
    <w:basedOn w:val="Normal"/>
    <w:link w:val="CommentTextChar"/>
    <w:uiPriority w:val="99"/>
    <w:semiHidden/>
    <w:unhideWhenUsed/>
    <w:rsid w:val="00757409"/>
    <w:pPr>
      <w:spacing w:line="240" w:lineRule="auto"/>
    </w:pPr>
    <w:rPr>
      <w:sz w:val="20"/>
      <w:szCs w:val="20"/>
    </w:rPr>
  </w:style>
  <w:style w:type="character" w:customStyle="1" w:styleId="CommentTextChar">
    <w:name w:val="Comment Text Char"/>
    <w:basedOn w:val="DefaultParagraphFont"/>
    <w:link w:val="CommentText"/>
    <w:uiPriority w:val="99"/>
    <w:semiHidden/>
    <w:rsid w:val="00757409"/>
    <w:rPr>
      <w:sz w:val="20"/>
      <w:szCs w:val="20"/>
    </w:rPr>
  </w:style>
  <w:style w:type="paragraph" w:styleId="CommentSubject">
    <w:name w:val="annotation subject"/>
    <w:basedOn w:val="CommentText"/>
    <w:next w:val="CommentText"/>
    <w:link w:val="CommentSubjectChar"/>
    <w:uiPriority w:val="99"/>
    <w:semiHidden/>
    <w:unhideWhenUsed/>
    <w:rsid w:val="00757409"/>
    <w:rPr>
      <w:b/>
      <w:bCs/>
    </w:rPr>
  </w:style>
  <w:style w:type="character" w:customStyle="1" w:styleId="CommentSubjectChar">
    <w:name w:val="Comment Subject Char"/>
    <w:basedOn w:val="CommentTextChar"/>
    <w:link w:val="CommentSubject"/>
    <w:uiPriority w:val="99"/>
    <w:semiHidden/>
    <w:rsid w:val="00757409"/>
    <w:rPr>
      <w:b/>
      <w:bCs/>
      <w:sz w:val="20"/>
      <w:szCs w:val="20"/>
    </w:rPr>
  </w:style>
  <w:style w:type="paragraph" w:styleId="BalloonText">
    <w:name w:val="Balloon Text"/>
    <w:basedOn w:val="Normal"/>
    <w:link w:val="BalloonTextChar"/>
    <w:uiPriority w:val="99"/>
    <w:semiHidden/>
    <w:unhideWhenUsed/>
    <w:rsid w:val="007574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409"/>
    <w:rPr>
      <w:rFonts w:ascii="Segoe UI" w:hAnsi="Segoe UI" w:cs="Segoe UI"/>
      <w:sz w:val="18"/>
      <w:szCs w:val="18"/>
    </w:rPr>
  </w:style>
  <w:style w:type="paragraph" w:styleId="ListParagraph">
    <w:name w:val="List Paragraph"/>
    <w:basedOn w:val="Normal"/>
    <w:uiPriority w:val="34"/>
    <w:qFormat/>
    <w:rsid w:val="004C2514"/>
    <w:pPr>
      <w:ind w:left="720"/>
      <w:contextualSpacing/>
    </w:pPr>
  </w:style>
  <w:style w:type="paragraph" w:styleId="Header">
    <w:name w:val="header"/>
    <w:basedOn w:val="Normal"/>
    <w:link w:val="HeaderChar"/>
    <w:uiPriority w:val="99"/>
    <w:unhideWhenUsed/>
    <w:rsid w:val="00EB71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71F8"/>
  </w:style>
  <w:style w:type="paragraph" w:styleId="Footer">
    <w:name w:val="footer"/>
    <w:basedOn w:val="Normal"/>
    <w:link w:val="FooterChar"/>
    <w:uiPriority w:val="99"/>
    <w:unhideWhenUsed/>
    <w:rsid w:val="00EB71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1F8"/>
  </w:style>
  <w:style w:type="character" w:styleId="Hyperlink">
    <w:name w:val="Hyperlink"/>
    <w:basedOn w:val="DefaultParagraphFont"/>
    <w:uiPriority w:val="99"/>
    <w:unhideWhenUsed/>
    <w:rsid w:val="00145761"/>
    <w:rPr>
      <w:color w:val="0563C1" w:themeColor="hyperlink"/>
      <w:u w:val="single"/>
    </w:rPr>
  </w:style>
  <w:style w:type="character" w:customStyle="1" w:styleId="UnresolvedMention">
    <w:name w:val="Unresolved Mention"/>
    <w:basedOn w:val="DefaultParagraphFont"/>
    <w:uiPriority w:val="99"/>
    <w:semiHidden/>
    <w:unhideWhenUsed/>
    <w:rsid w:val="001457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ha.gov/Publications/glutaraldehyd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47060-B6B6-4AEC-B0A1-AC335CF98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1141</Words>
  <Characters>6507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Alice Lavin</dc:creator>
  <cp:keywords/>
  <dc:description/>
  <cp:lastModifiedBy>SeolHyeong Dayagdag</cp:lastModifiedBy>
  <cp:revision>1</cp:revision>
  <dcterms:created xsi:type="dcterms:W3CDTF">2018-03-27T19:37:00Z</dcterms:created>
  <dcterms:modified xsi:type="dcterms:W3CDTF">2018-03-27T19:37:00Z</dcterms:modified>
</cp:coreProperties>
</file>